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Neurogenomic Sovereignty: A Unified Framework for Precision Addiction Medicine, System-Wide Cost Reduction, and Advanced Therapeutic Intervention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Substance use disorders (SUDs) represent one of the most significant and costly public health crises of the modern era, imposing a burden of over $4.5 trillion annually on the global economy through healthcare expenditures, justice system involvement, and lost productivity.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decades, treatment paradigms have remained largely reactive, addressing the consequences of addiction rather than its root causes, and applying a one-size-fits-all model to a deeply personal and biologically diverse condition. This report posits a fundamental paradigm shift: from a behavioral model of addiction to a neurobiological one, grounded in the principles of</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Neurogenomic Sovereignty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framework is built upon the foundational understanding that an individual's vulnerability to addiction is not a matter of moral failing but a predictable outcome of their unique biochemical architecture. This architecture is encoded in their genome. By systematically analyzing key genetic markers, we can create a high-resolution map of an individual's risk profile for specific substances, their likely response to treatment, and their potential for adverse events. This report synthesizes data from clinical pharmacogenomic (PGx) reports, foundational neurogenomic research, and extensive peer-reviewed literature to construct a comprehensive risk matrix for the full spectrum of illicit and abused substances.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this framework rests on the </w:t>
      </w:r>
      <w:r w:rsidDel="00000000" w:rsidR="00000000" w:rsidRPr="00000000">
        <w:rPr>
          <w:rFonts w:ascii="Google Sans Text" w:cs="Google Sans Text" w:eastAsia="Google Sans Text" w:hAnsi="Google Sans Text"/>
          <w:b w:val="1"/>
          <w:i w:val="0"/>
          <w:color w:val="1b1c1d"/>
          <w:sz w:val="24"/>
          <w:szCs w:val="24"/>
          <w:rtl w:val="0"/>
        </w:rPr>
        <w:t xml:space="preserve">Methylation-Catecholamine Axis</w:t>
      </w:r>
      <w:r w:rsidDel="00000000" w:rsidR="00000000" w:rsidRPr="00000000">
        <w:rPr>
          <w:rFonts w:ascii="Google Sans Text" w:cs="Google Sans Text" w:eastAsia="Google Sans Text" w:hAnsi="Google Sans Text"/>
          <w:i w:val="0"/>
          <w:color w:val="1b1c1d"/>
          <w:sz w:val="24"/>
          <w:szCs w:val="24"/>
          <w:rtl w:val="0"/>
        </w:rPr>
        <w:t xml:space="preserve">, governed by the genes </w:t>
      </w:r>
      <w:r w:rsidDel="00000000" w:rsidR="00000000" w:rsidRPr="00000000">
        <w:rPr>
          <w:rFonts w:ascii="Google Sans Text" w:cs="Google Sans Text" w:eastAsia="Google Sans Text" w:hAnsi="Google Sans Text"/>
          <w:i w:val="1"/>
          <w:color w:val="1b1c1d"/>
          <w:sz w:val="24"/>
          <w:szCs w:val="24"/>
          <w:rtl w:val="0"/>
        </w:rPr>
        <w:t xml:space="preserve">MTHFR</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which dictates the brain's fundamental capacity for neurotransmitter synthesis and stress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Layered upon this are critical pharmacogenomic markers that control drug metabolism (e.g.,</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CYP450</w:t>
      </w:r>
      <w:r w:rsidDel="00000000" w:rsidR="00000000" w:rsidRPr="00000000">
        <w:rPr>
          <w:rFonts w:ascii="Google Sans Text" w:cs="Google Sans Text" w:eastAsia="Google Sans Text" w:hAnsi="Google Sans Text"/>
          <w:i w:val="0"/>
          <w:color w:val="1b1c1d"/>
          <w:sz w:val="24"/>
          <w:szCs w:val="24"/>
          <w:rtl w:val="0"/>
        </w:rPr>
        <w:t xml:space="preserve"> enzymes), receptor sensitivity (e.g., </w:t>
      </w:r>
      <w:r w:rsidDel="00000000" w:rsidR="00000000" w:rsidRPr="00000000">
        <w:rPr>
          <w:rFonts w:ascii="Google Sans Text" w:cs="Google Sans Text" w:eastAsia="Google Sans Text" w:hAnsi="Google Sans Text"/>
          <w:i w:val="1"/>
          <w:color w:val="1b1c1d"/>
          <w:sz w:val="24"/>
          <w:szCs w:val="24"/>
          <w:rtl w:val="0"/>
        </w:rPr>
        <w:t xml:space="preserve">OPRM1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DRD2</w:t>
      </w:r>
      <w:r w:rsidDel="00000000" w:rsidR="00000000" w:rsidRPr="00000000">
        <w:rPr>
          <w:rFonts w:ascii="Google Sans Text" w:cs="Google Sans Text" w:eastAsia="Google Sans Text" w:hAnsi="Google Sans Text"/>
          <w:i w:val="0"/>
          <w:color w:val="1b1c1d"/>
          <w:sz w:val="24"/>
          <w:szCs w:val="24"/>
          <w:rtl w:val="0"/>
        </w:rPr>
        <w:t xml:space="preserve">), and neurotransmitter transport (e.g., </w:t>
      </w:r>
      <w:r w:rsidDel="00000000" w:rsidR="00000000" w:rsidRPr="00000000">
        <w:rPr>
          <w:rFonts w:ascii="Google Sans Text" w:cs="Google Sans Text" w:eastAsia="Google Sans Text" w:hAnsi="Google Sans Text"/>
          <w:i w:val="1"/>
          <w:color w:val="1b1c1d"/>
          <w:sz w:val="24"/>
          <w:szCs w:val="24"/>
          <w:rtl w:val="0"/>
        </w:rPr>
        <w:t xml:space="preserve">SLC6A4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SLC6A3</w:t>
      </w:r>
      <w:r w:rsidDel="00000000" w:rsidR="00000000" w:rsidRPr="00000000">
        <w:rPr>
          <w:rFonts w:ascii="Google Sans Text" w:cs="Google Sans Text" w:eastAsia="Google Sans Text" w:hAnsi="Google Sans Text"/>
          <w:i w:val="0"/>
          <w:color w:val="1b1c1d"/>
          <w:sz w:val="24"/>
          <w:szCs w:val="24"/>
          <w:rtl w:val="0"/>
        </w:rPr>
        <w:t xml:space="preserve">). Together, these genes create predictable "risk phenotypes" that explain why one individual may experience profound euphoria from a substance while another finds it dysphoric, or why one person is at high risk for a fatal overdose from a standard dose while another receives no therapeutic effect.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Translating this science into practice offers transformative potential for our healthcare systems. For </w:t>
      </w:r>
      <w:r w:rsidDel="00000000" w:rsidR="00000000" w:rsidRPr="00000000">
        <w:rPr>
          <w:rFonts w:ascii="Google Sans Text" w:cs="Google Sans Text" w:eastAsia="Google Sans Text" w:hAnsi="Google Sans Text"/>
          <w:b w:val="1"/>
          <w:i w:val="0"/>
          <w:color w:val="1b1c1d"/>
          <w:sz w:val="24"/>
          <w:szCs w:val="24"/>
          <w:rtl w:val="0"/>
        </w:rPr>
        <w:t xml:space="preserve">pharmacies</w:t>
      </w:r>
      <w:r w:rsidDel="00000000" w:rsidR="00000000" w:rsidRPr="00000000">
        <w:rPr>
          <w:rFonts w:ascii="Google Sans Text" w:cs="Google Sans Text" w:eastAsia="Google Sans Text" w:hAnsi="Google Sans Text"/>
          <w:i w:val="0"/>
          <w:color w:val="1b1c1d"/>
          <w:sz w:val="24"/>
          <w:szCs w:val="24"/>
          <w:rtl w:val="0"/>
        </w:rPr>
        <w:t xml:space="preserve">, it enables precision dispensing, drastically reduces costs associated with medication trial-and-error, and provides a "biochemical alibi" to combat drug diversion without penalizing legitimate patients. For </w:t>
      </w:r>
      <w:r w:rsidDel="00000000" w:rsidR="00000000" w:rsidRPr="00000000">
        <w:rPr>
          <w:rFonts w:ascii="Google Sans Text" w:cs="Google Sans Text" w:eastAsia="Google Sans Text" w:hAnsi="Google Sans Text"/>
          <w:b w:val="1"/>
          <w:i w:val="0"/>
          <w:color w:val="1b1c1d"/>
          <w:sz w:val="24"/>
          <w:szCs w:val="24"/>
          <w:rtl w:val="0"/>
        </w:rPr>
        <w:t xml:space="preserve">hospitals</w:t>
      </w:r>
      <w:r w:rsidDel="00000000" w:rsidR="00000000" w:rsidRPr="00000000">
        <w:rPr>
          <w:rFonts w:ascii="Google Sans Text" w:cs="Google Sans Text" w:eastAsia="Google Sans Text" w:hAnsi="Google Sans Text"/>
          <w:i w:val="0"/>
          <w:color w:val="1b1c1d"/>
          <w:sz w:val="24"/>
          <w:szCs w:val="24"/>
          <w:rtl w:val="0"/>
        </w:rPr>
        <w:t xml:space="preserve">, pre-emptive PGx testing upon admission can create a "genetic passport" to prevent adverse drug events, reduce readmission rates by up to 55%, and enable hyper-personalized post-discharge care protocols that extend well beyond the hospital walls.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economic implications are staggering. A global implementation targeting 800 million high-risk individuals, with a one-time testing cost of approximately $400 per person, projects a 5-year return on investment exceeding 30x, driven by over $3 trillion in annual savings from reduced healthcare utilization, lower justice system costs, and reclaimed economic productivity.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this report explores the integration of advanced, non-pharmacological therapeutic modalities. It introduces a structured framework for </w:t>
      </w:r>
      <w:r w:rsidDel="00000000" w:rsidR="00000000" w:rsidRPr="00000000">
        <w:rPr>
          <w:rFonts w:ascii="Google Sans Text" w:cs="Google Sans Text" w:eastAsia="Google Sans Text" w:hAnsi="Google Sans Text"/>
          <w:b w:val="1"/>
          <w:i w:val="0"/>
          <w:color w:val="1b1c1d"/>
          <w:sz w:val="24"/>
          <w:szCs w:val="24"/>
          <w:rtl w:val="0"/>
        </w:rPr>
        <w:t xml:space="preserve">Solfeggio Apex Therapy</w:t>
      </w:r>
      <w:r w:rsidDel="00000000" w:rsidR="00000000" w:rsidRPr="00000000">
        <w:rPr>
          <w:rFonts w:ascii="Google Sans Text" w:cs="Google Sans Text" w:eastAsia="Google Sans Text" w:hAnsi="Google Sans Text"/>
          <w:i w:val="0"/>
          <w:color w:val="1b1c1d"/>
          <w:sz w:val="24"/>
          <w:szCs w:val="24"/>
          <w:rtl w:val="0"/>
        </w:rPr>
        <w:t xml:space="preserve">, a form of neuroacoustic intervention that uses targeted sound frequencies to influence neurobiological states. By mapping specific acoustic protocols to the biomarkers and genetic profiles identified in this report, we propose a novel, integrated treatment model that addresses the biochemical, psychological, and symbolic dimensions of recovery.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blueprint for a future where addiction is understood, prevented, and treated with the precision it demands. It is a call for the adoption of a system that empowers individuals with knowledge of their own neurobiology, granting them sovereignty over their health and paving the way for a more effective, humane, and economically sustainable approach to one of humanity's most pressing challenges.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The Biochemical Architecture of Addiction and Recovery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modern understanding of substance use disorders is undergoing a profound transformation, moving away from purely behavioral or psychological models toward a more integrated, biological framework. At the heart of this shift is the recognition that an individual's susceptibility to addiction, their response to specific substances, and their capacity for recovery are deeply rooted in their unique genetic and metabolic makeup. This section deconstructs the key genetic systems that form this biochemical architecture, establishing the scientific foundation upon which a precision medicine approach to addiction can be built.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The Methylation-Catecholamine Axis: The Master Regulator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At the core of an individual's neurological resilience lies a fundamental biochemical partnership: the axis formed by the genes </w:t>
      </w:r>
      <w:r w:rsidDel="00000000" w:rsidR="00000000" w:rsidRPr="00000000">
        <w:rPr>
          <w:rFonts w:ascii="Google Sans Text" w:cs="Google Sans Text" w:eastAsia="Google Sans Text" w:hAnsi="Google Sans Text"/>
          <w:i w:val="1"/>
          <w:color w:val="1b1c1d"/>
          <w:sz w:val="24"/>
          <w:szCs w:val="24"/>
          <w:rtl w:val="0"/>
        </w:rPr>
        <w:t xml:space="preserve">MTHFR</w:t>
      </w:r>
      <w:r w:rsidDel="00000000" w:rsidR="00000000" w:rsidRPr="00000000">
        <w:rPr>
          <w:rFonts w:ascii="Google Sans Text" w:cs="Google Sans Text" w:eastAsia="Google Sans Text" w:hAnsi="Google Sans Text"/>
          <w:i w:val="0"/>
          <w:color w:val="1b1c1d"/>
          <w:sz w:val="24"/>
          <w:szCs w:val="24"/>
          <w:rtl w:val="0"/>
        </w:rPr>
        <w:t xml:space="preserve"> (Methylenetetrahydrofolate Reductase) and </w:t>
      </w: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(Catechol-O-Methyltransferase). These two genes govern the brain's essential "supply and demand" economy for neurotransmitters and are arguably the most critical determinants of baseline emotional regulation, stress response, and detoxification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MTHFR</w:t>
      </w:r>
      <w:r w:rsidDel="00000000" w:rsidR="00000000" w:rsidRPr="00000000">
        <w:rPr>
          <w:rFonts w:ascii="Google Sans Text" w:cs="Google Sans Text" w:eastAsia="Google Sans Text" w:hAnsi="Google Sans Text"/>
          <w:i w:val="0"/>
          <w:color w:val="1b1c1d"/>
          <w:sz w:val="24"/>
          <w:szCs w:val="24"/>
          <w:rtl w:val="0"/>
        </w:rPr>
        <w:t xml:space="preserve"> is the master regulator of the methylation cycle, a fundamental biochemical process required for hundreds of critical bodily functions. Its primary role in neurochemistry is the conversion of folic acid into its active form, L-methylfolate. This molecule is an essential cofactor in the synthesis of the three major monoamine neurotransmitters: serotonin, norepinephrine, and dopamine.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Variants in the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MTHFR</w:t>
      </w:r>
      <w:r w:rsidDel="00000000" w:rsidR="00000000" w:rsidRPr="00000000">
        <w:rPr>
          <w:rFonts w:ascii="Google Sans Text" w:cs="Google Sans Text" w:eastAsia="Google Sans Text" w:hAnsi="Google Sans Text"/>
          <w:i w:val="0"/>
          <w:color w:val="1b1c1d"/>
          <w:sz w:val="24"/>
          <w:szCs w:val="24"/>
          <w:rtl w:val="0"/>
        </w:rPr>
        <w:t xml:space="preserve"> gene, such as the C677T polymorphism, can dramatically reduce enzyme activity—by as much as 60-70% in individuals who are homozygous (T/T).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creates a chronic deficit in the brain's ability to produce the very chemicals necessary for mood stability, focus, and feelings of well-being. This can be understood as a "low supply" problem, leading to a predisposition for conditions like depression, anxiety, and ADHD.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conversely, governs the "demand" side of the equation, specifically for catecholamines like dopamine, norepinephrine, and epinephrine. The </w:t>
      </w: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enzyme is responsible for breaking down these neurotransmitters, particularly in the prefrontal cortex, the brain region responsible for executive function, impulse control, and emotional regulation.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Val158Met polymorphism of</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dictates the speed of this enzyme. Individuals with the Met/Met genotype have a significantly slower enzyme, leading to reduced breakdown and a subsequent increase in baseline dopamine levels in the frontal cortex.</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this can confer cognitive advantages in low-stress environments, under duress or when exposed to stimulants, it can lead to an overload of dopamine, resulting in anxiety, mania, insomnia, and heightened addiction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interplay between these two systems creates a powerful vulnerability model for addiction. An individual with impaired </w:t>
      </w:r>
      <w:r w:rsidDel="00000000" w:rsidR="00000000" w:rsidRPr="00000000">
        <w:rPr>
          <w:rFonts w:ascii="Google Sans Text" w:cs="Google Sans Text" w:eastAsia="Google Sans Text" w:hAnsi="Google Sans Text"/>
          <w:i w:val="1"/>
          <w:color w:val="1b1c1d"/>
          <w:sz w:val="24"/>
          <w:szCs w:val="24"/>
          <w:rtl w:val="0"/>
        </w:rPr>
        <w:t xml:space="preserve">MTHFR</w:t>
      </w:r>
      <w:r w:rsidDel="00000000" w:rsidR="00000000" w:rsidRPr="00000000">
        <w:rPr>
          <w:rFonts w:ascii="Google Sans Text" w:cs="Google Sans Text" w:eastAsia="Google Sans Text" w:hAnsi="Google Sans Text"/>
          <w:i w:val="0"/>
          <w:color w:val="1b1c1d"/>
          <w:sz w:val="24"/>
          <w:szCs w:val="24"/>
          <w:rtl w:val="0"/>
        </w:rPr>
        <w:t xml:space="preserve"> function (low supply) and slow </w:t>
      </w: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function (poor demand management) lives in a state of chronic neurochemical instability. They may experience a baseline of low mood or lethargy due to insufficient neurotransmitter production, while simultaneously being hyper-reactive to stress or substances due to their inability to clear dopamine effectively. This dual deficit explains the common but often misunderstood pattern of polysubstance use. Such an individual may use a depressant like alcohol to quell the anxiety from their overloaded </w:t>
      </w: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system, only to use a stimulant like caffeine or cocaine the next day to overcome the fatigue from their under-supplied </w:t>
      </w:r>
      <w:r w:rsidDel="00000000" w:rsidR="00000000" w:rsidRPr="00000000">
        <w:rPr>
          <w:rFonts w:ascii="Google Sans Text" w:cs="Google Sans Text" w:eastAsia="Google Sans Text" w:hAnsi="Google Sans Text"/>
          <w:i w:val="1"/>
          <w:color w:val="1b1c1d"/>
          <w:sz w:val="24"/>
          <w:szCs w:val="24"/>
          <w:rtl w:val="0"/>
        </w:rPr>
        <w:t xml:space="preserve">MTHFR</w:t>
      </w:r>
      <w:r w:rsidDel="00000000" w:rsidR="00000000" w:rsidRPr="00000000">
        <w:rPr>
          <w:rFonts w:ascii="Google Sans Text" w:cs="Google Sans Text" w:eastAsia="Google Sans Text" w:hAnsi="Google Sans Text"/>
          <w:i w:val="0"/>
          <w:color w:val="1b1c1d"/>
          <w:sz w:val="24"/>
          <w:szCs w:val="24"/>
          <w:rtl w:val="0"/>
        </w:rPr>
        <w:t xml:space="preserve"> system. Their substance use is not a random search for a high, but a desperate, unconscious attempt to regulate a fundamentally imbalanced biological system. This understanding reframes addiction from a series of poor choices to a predictable pattern of self-medication, highlighting the necessity of interventions that address the root biochemical imbalance, such as L-methylfolate supplementation, which can directly support the compromised methylation pathway.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Pharmacogenomic Landscape: Receptors, Transporters, and Metabolism</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foundational MTHFR-COMT axis, a broader landscape of genes dictates the specifics of how an individual interacts with any given substance. This field, known as pharmacogenomics (PGx), can be broadly divided into two categories: pharmacodynamics (what the drug does to the body) and pharmacokinetics (what the body does to the drug). Understanding this landscape is essential for predicting substance-specific risks and tailoring treatments.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Pharmacodynamic markers</w:t>
      </w:r>
      <w:r w:rsidDel="00000000" w:rsidR="00000000" w:rsidRPr="00000000">
        <w:rPr>
          <w:rFonts w:ascii="Google Sans Text" w:cs="Google Sans Text" w:eastAsia="Google Sans Text" w:hAnsi="Google Sans Text"/>
          <w:i w:val="0"/>
          <w:color w:val="1b1c1d"/>
          <w:sz w:val="24"/>
          <w:szCs w:val="24"/>
          <w:rtl w:val="0"/>
        </w:rPr>
        <w:t xml:space="preserve"> relate to the targets of a drug, such as receptors and transporters. Key examples include:</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SLC6A4 (Serotonin Transporter):</w:t>
      </w:r>
      <w:r w:rsidDel="00000000" w:rsidR="00000000" w:rsidRPr="00000000">
        <w:rPr>
          <w:rFonts w:ascii="Google Sans Text" w:cs="Google Sans Text" w:eastAsia="Google Sans Text" w:hAnsi="Google Sans Text"/>
          <w:i w:val="0"/>
          <w:color w:val="1b1c1d"/>
          <w:sz w:val="24"/>
          <w:szCs w:val="24"/>
          <w:rtl w:val="0"/>
        </w:rPr>
        <w:t xml:space="preserve"> This gene codes for the protein that reuptakes serotonin from the synapse. Variants like the short (S) allele are associated with lower transporter activity, which can lead to a reduced likelihood of remission and increased side effects with SSRI antidepressants.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Crucially, it also confers a potential for increased cortisol release in response to stress, creating a biological link between genetic makeup and stress sensitivity.</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OPRM1 (Mu-Opioid Receptor):</w:t>
      </w:r>
      <w:r w:rsidDel="00000000" w:rsidR="00000000" w:rsidRPr="00000000">
        <w:rPr>
          <w:rFonts w:ascii="Google Sans Text" w:cs="Google Sans Text" w:eastAsia="Google Sans Text" w:hAnsi="Google Sans Text"/>
          <w:i w:val="0"/>
          <w:color w:val="1b1c1d"/>
          <w:sz w:val="24"/>
          <w:szCs w:val="24"/>
          <w:rtl w:val="0"/>
        </w:rPr>
        <w:t xml:space="preserve"> This gene encodes the primary target for both endogenous endorphins and exogenous opioids. Variants in this gene can alter receptor sensitivity, influencing the degree of euphoria and pain relief experienced from opioids, as well as the required dosage for analgesia.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DRD2 (Dopamine Receptor D2):</w:t>
      </w:r>
      <w:r w:rsidDel="00000000" w:rsidR="00000000" w:rsidRPr="00000000">
        <w:rPr>
          <w:rFonts w:ascii="Google Sans Text" w:cs="Google Sans Text" w:eastAsia="Google Sans Text" w:hAnsi="Google Sans Text"/>
          <w:i w:val="0"/>
          <w:color w:val="1b1c1d"/>
          <w:sz w:val="24"/>
          <w:szCs w:val="24"/>
          <w:rtl w:val="0"/>
        </w:rPr>
        <w:t xml:space="preserve"> This gene influences the density of D2 dopamine receptors in the brain's reward pathways. Lower receptor density is a well-established risk factor for addiction, as it can lead to a "reward deficiency syndrome" where individuals require more intense stimuli to achieve a sense of satisfaction.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Pharmacokinetic markers</w:t>
      </w:r>
      <w:r w:rsidDel="00000000" w:rsidR="00000000" w:rsidRPr="00000000">
        <w:rPr>
          <w:rFonts w:ascii="Google Sans Text" w:cs="Google Sans Text" w:eastAsia="Google Sans Text" w:hAnsi="Google Sans Text"/>
          <w:i w:val="0"/>
          <w:color w:val="1b1c1d"/>
          <w:sz w:val="24"/>
          <w:szCs w:val="24"/>
          <w:rtl w:val="0"/>
        </w:rPr>
        <w:t xml:space="preserve"> primarily involve the enzymes responsible for metabolizing drugs, most notably the Cytochrome P450 (CYP) family of liver enzymes. An individual's genetic makeup determines their "metabolizer phenotype" for each enzyme, which can be categorized as follows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Ultra-Rapid Metabolizer (UM):</w:t>
      </w:r>
      <w:r w:rsidDel="00000000" w:rsidR="00000000" w:rsidRPr="00000000">
        <w:rPr>
          <w:rFonts w:ascii="Google Sans Text" w:cs="Google Sans Text" w:eastAsia="Google Sans Text" w:hAnsi="Google Sans Text"/>
          <w:i w:val="0"/>
          <w:color w:val="1b1c1d"/>
          <w:sz w:val="24"/>
          <w:szCs w:val="24"/>
          <w:rtl w:val="0"/>
        </w:rPr>
        <w:t xml:space="preserve"> Possesses highly active enzymes, leading to rapid drug breakdown. This can render a standard dose of a medication ineffective or, in the case of a "prodrug" that needs to be activated by the enzyme (like codeine), can lead to a dangerously fast conversion to its active form, risking toxicity.</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Extensive (Normal) Metabolizer (EM):</w:t>
      </w:r>
      <w:r w:rsidDel="00000000" w:rsidR="00000000" w:rsidRPr="00000000">
        <w:rPr>
          <w:rFonts w:ascii="Google Sans Text" w:cs="Google Sans Text" w:eastAsia="Google Sans Text" w:hAnsi="Google Sans Text"/>
          <w:i w:val="0"/>
          <w:color w:val="1b1c1d"/>
          <w:sz w:val="24"/>
          <w:szCs w:val="24"/>
          <w:rtl w:val="0"/>
        </w:rPr>
        <w:t xml:space="preserve"> Has normal enzyme activity and is expected to respond to standard drug doses.</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Intermediate Metabolizer (IM):</w:t>
      </w:r>
      <w:r w:rsidDel="00000000" w:rsidR="00000000" w:rsidRPr="00000000">
        <w:rPr>
          <w:rFonts w:ascii="Google Sans Text" w:cs="Google Sans Text" w:eastAsia="Google Sans Text" w:hAnsi="Google Sans Text"/>
          <w:i w:val="0"/>
          <w:color w:val="1b1c1d"/>
          <w:sz w:val="24"/>
          <w:szCs w:val="24"/>
          <w:rtl w:val="0"/>
        </w:rPr>
        <w:t xml:space="preserve"> Has reduced enzyme activity, potentially leading to elevated drug levels and an increased risk of side effects. Dose adjustments are often recommended.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Poor Metabolizer (PM):</w:t>
      </w:r>
      <w:r w:rsidDel="00000000" w:rsidR="00000000" w:rsidRPr="00000000">
        <w:rPr>
          <w:rFonts w:ascii="Google Sans Text" w:cs="Google Sans Text" w:eastAsia="Google Sans Text" w:hAnsi="Google Sans Text"/>
          <w:i w:val="0"/>
          <w:color w:val="1b1c1d"/>
          <w:sz w:val="24"/>
          <w:szCs w:val="24"/>
          <w:rtl w:val="0"/>
        </w:rPr>
        <w:t xml:space="preserve"> Has little to no enzyme activity. Standard doses of a drug can build up to toxic levels, while prodrugs may never be activated, leading to a complete lack of therapeutic effect.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interplay between these pharmacokinetic and pharmacodynamic genes creates distinct and highly predictive "risk phenotypes." For instance, consider an individual who is a </w:t>
      </w:r>
      <w:r w:rsidDel="00000000" w:rsidR="00000000" w:rsidRPr="00000000">
        <w:rPr>
          <w:rFonts w:ascii="Google Sans Text" w:cs="Google Sans Text" w:eastAsia="Google Sans Text" w:hAnsi="Google Sans Text"/>
          <w:i w:val="1"/>
          <w:color w:val="1b1c1d"/>
          <w:sz w:val="24"/>
          <w:szCs w:val="24"/>
          <w:rtl w:val="0"/>
        </w:rPr>
        <w:t xml:space="preserve">CYP2D6</w:t>
      </w:r>
      <w:r w:rsidDel="00000000" w:rsidR="00000000" w:rsidRPr="00000000">
        <w:rPr>
          <w:rFonts w:ascii="Google Sans Text" w:cs="Google Sans Text" w:eastAsia="Google Sans Text" w:hAnsi="Google Sans Text"/>
          <w:i w:val="0"/>
          <w:color w:val="1b1c1d"/>
          <w:sz w:val="24"/>
          <w:szCs w:val="24"/>
          <w:rtl w:val="0"/>
        </w:rPr>
        <w:t xml:space="preserve"> poor metabolizer (a pharmacokinetic trait) and also carries a high-sensitivity variant of the </w:t>
      </w:r>
      <w:r w:rsidDel="00000000" w:rsidR="00000000" w:rsidRPr="00000000">
        <w:rPr>
          <w:rFonts w:ascii="Google Sans Text" w:cs="Google Sans Text" w:eastAsia="Google Sans Text" w:hAnsi="Google Sans Text"/>
          <w:i w:val="1"/>
          <w:color w:val="1b1c1d"/>
          <w:sz w:val="24"/>
          <w:szCs w:val="24"/>
          <w:rtl w:val="0"/>
        </w:rPr>
        <w:t xml:space="preserve">OPRM1</w:t>
      </w:r>
      <w:r w:rsidDel="00000000" w:rsidR="00000000" w:rsidRPr="00000000">
        <w:rPr>
          <w:rFonts w:ascii="Google Sans Text" w:cs="Google Sans Text" w:eastAsia="Google Sans Text" w:hAnsi="Google Sans Text"/>
          <w:i w:val="0"/>
          <w:color w:val="1b1c1d"/>
          <w:sz w:val="24"/>
          <w:szCs w:val="24"/>
          <w:rtl w:val="0"/>
        </w:rPr>
        <w:t xml:space="preserve"> gene (a pharmacodynamic trait). When prescribed a standard dose of an opioid like oxycodone, which is metabolized by </w:t>
      </w:r>
      <w:r w:rsidDel="00000000" w:rsidR="00000000" w:rsidRPr="00000000">
        <w:rPr>
          <w:rFonts w:ascii="Google Sans Text" w:cs="Google Sans Text" w:eastAsia="Google Sans Text" w:hAnsi="Google Sans Text"/>
          <w:i w:val="1"/>
          <w:color w:val="1b1c1d"/>
          <w:sz w:val="24"/>
          <w:szCs w:val="24"/>
          <w:rtl w:val="0"/>
        </w:rPr>
        <w:t xml:space="preserve">CYP2D6</w:t>
      </w:r>
      <w:r w:rsidDel="00000000" w:rsidR="00000000" w:rsidRPr="00000000">
        <w:rPr>
          <w:rFonts w:ascii="Google Sans Text" w:cs="Google Sans Text" w:eastAsia="Google Sans Text" w:hAnsi="Google Sans Text"/>
          <w:i w:val="0"/>
          <w:color w:val="1b1c1d"/>
          <w:sz w:val="24"/>
          <w:szCs w:val="24"/>
          <w:rtl w:val="0"/>
        </w:rPr>
        <w:t xml:space="preserve">, this individual faces a dual danger. Their body cannot clear the drug effectively, leading to prolonged and elevated concentrations in the bloodstream. Simultaneously, their opioid receptors are hyper-responsive, producing a magnified effect from the drug that is present.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combination can turn a therapeutic dose into a lethal one. This level of granular risk assessment moves far beyond a generic warning and enables precise, life-saving clinical guidance, such as recommending a non-CYP2D6-metabolized analgesic instead.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The Individual Profile as a Data Point: A Case Study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illustrate how these genetic factors converge to create a holistic risk profile, we can analyze the provided pharmacogenomic report for a patient, "Justin M Robbins".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single data document, when interpreted through a neurogenomic lens, provides a powerful predictive model of his vulnerabilities across a range of substances.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Mr. Robbins's key genetic results include:</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MTHFR</w:t>
      </w:r>
      <w:r w:rsidDel="00000000" w:rsidR="00000000" w:rsidRPr="00000000">
        <w:rPr>
          <w:rFonts w:ascii="Google Sans Text" w:cs="Google Sans Text" w:eastAsia="Google Sans Text" w:hAnsi="Google Sans Text"/>
          <w:b w:val="1"/>
          <w:i w:val="0"/>
          <w:color w:val="1b1c1d"/>
          <w:sz w:val="24"/>
          <w:szCs w:val="24"/>
          <w:rtl w:val="0"/>
        </w:rPr>
        <w:t xml:space="preserve"> C677T: T/T:</w:t>
      </w:r>
      <w:r w:rsidDel="00000000" w:rsidR="00000000" w:rsidRPr="00000000">
        <w:rPr>
          <w:rFonts w:ascii="Google Sans Text" w:cs="Google Sans Text" w:eastAsia="Google Sans Text" w:hAnsi="Google Sans Text"/>
          <w:i w:val="0"/>
          <w:color w:val="1b1c1d"/>
          <w:sz w:val="24"/>
          <w:szCs w:val="24"/>
          <w:rtl w:val="0"/>
        </w:rPr>
        <w:t xml:space="preserve"> Homozygous for the low-activity variant, indicating significantly reduced methylation capacity.</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COMT</w:t>
      </w:r>
      <w:r w:rsidDel="00000000" w:rsidR="00000000" w:rsidRPr="00000000">
        <w:rPr>
          <w:rFonts w:ascii="Google Sans Text" w:cs="Google Sans Text" w:eastAsia="Google Sans Text" w:hAnsi="Google Sans Text"/>
          <w:b w:val="1"/>
          <w:i w:val="0"/>
          <w:color w:val="1b1c1d"/>
          <w:sz w:val="24"/>
          <w:szCs w:val="24"/>
          <w:rtl w:val="0"/>
        </w:rPr>
        <w:t xml:space="preserve"> Met/Met:</w:t>
      </w:r>
      <w:r w:rsidDel="00000000" w:rsidR="00000000" w:rsidRPr="00000000">
        <w:rPr>
          <w:rFonts w:ascii="Google Sans Text" w:cs="Google Sans Text" w:eastAsia="Google Sans Text" w:hAnsi="Google Sans Text"/>
          <w:i w:val="0"/>
          <w:color w:val="1b1c1d"/>
          <w:sz w:val="24"/>
          <w:szCs w:val="24"/>
          <w:rtl w:val="0"/>
        </w:rPr>
        <w:t xml:space="preserve"> Homozygous for the low-activity variant, indicating slow dopamine breakdown.</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SLC6A4</w:t>
      </w:r>
      <w:r w:rsidDel="00000000" w:rsidR="00000000" w:rsidRPr="00000000">
        <w:rPr>
          <w:rFonts w:ascii="Google Sans Text" w:cs="Google Sans Text" w:eastAsia="Google Sans Text" w:hAnsi="Google Sans Text"/>
          <w:b w:val="1"/>
          <w:i w:val="0"/>
          <w:color w:val="1b1c1d"/>
          <w:sz w:val="24"/>
          <w:szCs w:val="24"/>
          <w:rtl w:val="0"/>
        </w:rPr>
        <w:t xml:space="preserve"> L(A)/S:</w:t>
      </w:r>
      <w:r w:rsidDel="00000000" w:rsidR="00000000" w:rsidRPr="00000000">
        <w:rPr>
          <w:rFonts w:ascii="Google Sans Text" w:cs="Google Sans Text" w:eastAsia="Google Sans Text" w:hAnsi="Google Sans Text"/>
          <w:i w:val="0"/>
          <w:color w:val="1b1c1d"/>
          <w:sz w:val="24"/>
          <w:szCs w:val="24"/>
          <w:rtl w:val="0"/>
        </w:rPr>
        <w:t xml:space="preserve"> Carrier of the short allele, associated with reduced serotonin transporter function and increased stress response.</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CYP2B6</w:t>
      </w:r>
      <w:r w:rsidDel="00000000" w:rsidR="00000000" w:rsidRPr="00000000">
        <w:rPr>
          <w:rFonts w:ascii="Google Sans Text" w:cs="Google Sans Text" w:eastAsia="Google Sans Text" w:hAnsi="Google Sans Text"/>
          <w:b w:val="1"/>
          <w:i w:val="0"/>
          <w:color w:val="1b1c1d"/>
          <w:sz w:val="24"/>
          <w:szCs w:val="24"/>
          <w:rtl w:val="0"/>
        </w:rPr>
        <w:t xml:space="preserve"> Rapid Metabolizer:</w:t>
      </w:r>
      <w:r w:rsidDel="00000000" w:rsidR="00000000" w:rsidRPr="00000000">
        <w:rPr>
          <w:rFonts w:ascii="Google Sans Text" w:cs="Google Sans Text" w:eastAsia="Google Sans Text" w:hAnsi="Google Sans Text"/>
          <w:i w:val="0"/>
          <w:color w:val="1b1c1d"/>
          <w:sz w:val="24"/>
          <w:szCs w:val="24"/>
          <w:rtl w:val="0"/>
        </w:rPr>
        <w:t xml:space="preserve"> Will likely metabolize certain drugs, such as bupropion (Wellbutrin) or esketamine (Spravato), too quickly for them to be effective at standard doses.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ABCB1</w:t>
      </w:r>
      <w:r w:rsidDel="00000000" w:rsidR="00000000" w:rsidRPr="00000000">
        <w:rPr>
          <w:rFonts w:ascii="Google Sans Text" w:cs="Google Sans Text" w:eastAsia="Google Sans Text" w:hAnsi="Google Sans Text"/>
          <w:b w:val="1"/>
          <w:i w:val="0"/>
          <w:color w:val="1b1c1d"/>
          <w:sz w:val="24"/>
          <w:szCs w:val="24"/>
          <w:rtl w:val="0"/>
        </w:rPr>
        <w:t xml:space="preserve"> (rs1045642) A/A:</w:t>
      </w:r>
      <w:r w:rsidDel="00000000" w:rsidR="00000000" w:rsidRPr="00000000">
        <w:rPr>
          <w:rFonts w:ascii="Google Sans Text" w:cs="Google Sans Text" w:eastAsia="Google Sans Text" w:hAnsi="Google Sans Text"/>
          <w:i w:val="0"/>
          <w:color w:val="1b1c1d"/>
          <w:sz w:val="24"/>
          <w:szCs w:val="24"/>
          <w:rtl w:val="0"/>
        </w:rPr>
        <w:t xml:space="preserve"> Associated with reduced P-glycoprotein (P-gp) pump activity, leading to increased absorption and blood-brain barrier penetration of certain drugs, including opioids and antipsychotics.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combination of genotypes creates what can be described as a </w:t>
      </w:r>
      <w:r w:rsidDel="00000000" w:rsidR="00000000" w:rsidRPr="00000000">
        <w:rPr>
          <w:rFonts w:ascii="Google Sans Text" w:cs="Google Sans Text" w:eastAsia="Google Sans Text" w:hAnsi="Google Sans Text"/>
          <w:b w:val="1"/>
          <w:i w:val="0"/>
          <w:color w:val="1b1c1d"/>
          <w:sz w:val="24"/>
          <w:szCs w:val="24"/>
          <w:rtl w:val="0"/>
        </w:rPr>
        <w:t xml:space="preserve">"High-Craving, Poor-Recovery"</w:t>
      </w:r>
      <w:r w:rsidDel="00000000" w:rsidR="00000000" w:rsidRPr="00000000">
        <w:rPr>
          <w:rFonts w:ascii="Google Sans Text" w:cs="Google Sans Text" w:eastAsia="Google Sans Text" w:hAnsi="Google Sans Text"/>
          <w:i w:val="0"/>
          <w:color w:val="1b1c1d"/>
          <w:sz w:val="24"/>
          <w:szCs w:val="24"/>
          <w:rtl w:val="0"/>
        </w:rPr>
        <w:t xml:space="preserve"> archetype. The drivers of this profile can be deconstructed. On one hand, his genetic makeup predisposes him to an intensely rewarding experience from substance use. The </w:t>
      </w: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Met/Met variant creates a high-dopamine-tone environment, and the </w:t>
      </w:r>
      <w:r w:rsidDel="00000000" w:rsidR="00000000" w:rsidRPr="00000000">
        <w:rPr>
          <w:rFonts w:ascii="Google Sans Text" w:cs="Google Sans Text" w:eastAsia="Google Sans Text" w:hAnsi="Google Sans Text"/>
          <w:i w:val="1"/>
          <w:color w:val="1b1c1d"/>
          <w:sz w:val="24"/>
          <w:szCs w:val="24"/>
          <w:rtl w:val="0"/>
        </w:rPr>
        <w:t xml:space="preserve">ABCB1</w:t>
      </w:r>
      <w:r w:rsidDel="00000000" w:rsidR="00000000" w:rsidRPr="00000000">
        <w:rPr>
          <w:rFonts w:ascii="Google Sans Text" w:cs="Google Sans Text" w:eastAsia="Google Sans Text" w:hAnsi="Google Sans Text"/>
          <w:i w:val="0"/>
          <w:color w:val="1b1c1d"/>
          <w:sz w:val="24"/>
          <w:szCs w:val="24"/>
          <w:rtl w:val="0"/>
        </w:rPr>
        <w:t xml:space="preserve"> A/A variant ensures that drugs like opioids will have enhanced access to his brain's reward centers, producing a powerful euphoric effect. This combination creates a potent initial "hook," driving the craving for repeated use.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 the other hand, his capacity for neurochemical recovery is severely compromised. The </w:t>
      </w:r>
      <w:r w:rsidDel="00000000" w:rsidR="00000000" w:rsidRPr="00000000">
        <w:rPr>
          <w:rFonts w:ascii="Google Sans Text" w:cs="Google Sans Text" w:eastAsia="Google Sans Text" w:hAnsi="Google Sans Text"/>
          <w:i w:val="1"/>
          <w:color w:val="1b1c1d"/>
          <w:sz w:val="24"/>
          <w:szCs w:val="24"/>
          <w:rtl w:val="0"/>
        </w:rPr>
        <w:t xml:space="preserve">MTHFR</w:t>
      </w:r>
      <w:r w:rsidDel="00000000" w:rsidR="00000000" w:rsidRPr="00000000">
        <w:rPr>
          <w:rFonts w:ascii="Google Sans Text" w:cs="Google Sans Text" w:eastAsia="Google Sans Text" w:hAnsi="Google Sans Text"/>
          <w:i w:val="0"/>
          <w:color w:val="1b1c1d"/>
          <w:sz w:val="24"/>
          <w:szCs w:val="24"/>
          <w:rtl w:val="0"/>
        </w:rPr>
        <w:t xml:space="preserve"> T/T genotype means his brain struggles to synthesize the very neurotransmitters depleted by substance use, leading to a profound and prolonged "crash".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compounded by the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SLC6A4</w:t>
      </w:r>
      <w:r w:rsidDel="00000000" w:rsidR="00000000" w:rsidRPr="00000000">
        <w:rPr>
          <w:rFonts w:ascii="Google Sans Text" w:cs="Google Sans Text" w:eastAsia="Google Sans Text" w:hAnsi="Google Sans Text"/>
          <w:i w:val="0"/>
          <w:color w:val="1b1c1d"/>
          <w:sz w:val="24"/>
          <w:szCs w:val="24"/>
          <w:rtl w:val="0"/>
        </w:rPr>
        <w:t xml:space="preserve"> S allele, which makes his serotonin system inherently more volatile and reactive to the stress of withdrawal.</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synthesis of these two opposing forces—an amplified "high" and a deepened "low"—creates a powerful and vicious cycle of reinforcement. The substance is used not only to chase the memory of the intense euphoria but, more desperately, to escape the subsequent state of severe neurochemical deficit. This profile does not merely suggest a generic "risk for addiction"; it predicts a specific and severe </w:t>
      </w:r>
      <w:r w:rsidDel="00000000" w:rsidR="00000000" w:rsidRPr="00000000">
        <w:rPr>
          <w:rFonts w:ascii="Google Sans Text" w:cs="Google Sans Text" w:eastAsia="Google Sans Text" w:hAnsi="Google Sans Text"/>
          <w:i w:val="1"/>
          <w:color w:val="1b1c1d"/>
          <w:sz w:val="24"/>
          <w:szCs w:val="24"/>
          <w:rtl w:val="0"/>
        </w:rPr>
        <w:t xml:space="preserve">pattern</w:t>
      </w:r>
      <w:r w:rsidDel="00000000" w:rsidR="00000000" w:rsidRPr="00000000">
        <w:rPr>
          <w:rFonts w:ascii="Google Sans Text" w:cs="Google Sans Text" w:eastAsia="Google Sans Text" w:hAnsi="Google Sans Text"/>
          <w:i w:val="0"/>
          <w:color w:val="1b1c1d"/>
          <w:sz w:val="24"/>
          <w:szCs w:val="24"/>
          <w:rtl w:val="0"/>
        </w:rPr>
        <w:t xml:space="preserve"> of addiction, likely characterized by intense binging, extreme emotional volatility, and deep, protracted post-use depression. This level of insight is clinically invaluable. It allows for the design of a tailored therapeutic strategy that moves beyond simple abstinence counseling to include pre-emptive biochemical support (e.g., L-methylfolate, as recommended in his report) to soften the crash, coupled with psychotherapy focused on developing skills to manage the extreme emotional lability inherent in his neurobiology.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Table 1.1: The Core Neurogenomic Axis of Addiction Vulnerability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Variant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Impact of 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High-Risk Substance Interactions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MTHFR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C677T (T/T)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Methylation, Neurotransmitter Synthesis, Detoxification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enzyme activity, impaired synthesis of dopamine/serotonin, high homocysteine, poor glutathione production.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Alcohol (increased toxicity), MDMA (serotonin crash), Opioids (impaired endorphin function), Stimulants (poor recovery).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COMT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Val158Met (Met/Met)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Catecholamine (Dopamine) Breakdown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Slowed dopamine clearance, elevated prefrontal dopamine tone, increased sensitivity to stress and stimulants.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Stimulants (psychosis/mania risk), Cannabis (paranoia), Opioids (increased euphoria/craving), Dissociatives (psychosis).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SLC6A4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5-HTTLPR (S allele)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Serotonin Transporter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serotonin reuptake, increased stress-induced cortisol release, poor response to SSRIs.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MDMA (emotional dysregulation), Stimulants (post-use crash/depression), Psychedelics (anxiety/bad trips).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OPRM1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A118G (G allele)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Mu-Opioid Receptor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Increased receptor sensitivity, altered pain perception, heightened opioid reward.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Opioids (fentanyl, heroin, oxycodone), Kratom (increased dependence risk and euphoria).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DRD2/ANKK1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Taq1A (A1 allele)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Dopamine D2 Receptor Density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receptor density, leading to reward deficiency, impulsivity, and increased craving.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addictive substances, especially Stimulants (cocaine, meth) and Alcohol.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CYP2D6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*2, *4, *5,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Drug Metabolism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Determines metabolizer status (Poor, Intermediate, Extensive, Ultra-Rapid) for ~25% of all drugs.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Opioids (codeine, tramadol), MDMA, Dextromethorphan (DXM), certain antidepressants and antipsychotics.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SLC6A3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DAT1 VNTR (10-repeat)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Dopamine Transporter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dopamine reuptake efficiency, linked to higher euphoria from stimulants.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Cocaine, Methamphetamine, Synthetic Cathinones (increased addiction liability).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FAAH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C385A (A allele)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Endocannabinoid Breakdown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enzyme activity, elevated baseline anandamide levels, altered stress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Cannabis (stronger THC effects, panic), Opioids (polysubstance abuse risk).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GABRA2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 SNPs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GABA-A Receptor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Modulates sedative and anxiolytic effects of alcohol and other depressants.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Alcohol (binge risk, impulsivity), Benzodiazepines, Gabapentinoids.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AKT1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rs2494732 (C/C)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Dopamine Signaling Regulation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Markedly increased risk of drug-induced psychosis, particularly from cannabis and stimulants.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Cannabis, Methamphetamine, LSD, Ketamine.</w:t>
            </w:r>
          </w:p>
        </w:tc>
      </w:tr>
    </w:tbl>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A Comprehensive Neurogenomic Risk Matrix for Illicit Substances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upon the foundational genetic axes, this section systematically applies the neurogenomic framework to the full spectrum of commonly abused substances. The analysis moves beyond a generic label of "addiction risk" to delineate the specific genetic markers that predict distinct adverse outcomes for each drug class, such as overdose fatality, stimulant-induced psychosis, or treatment resistance. This granular approach provides the basis for a truly personalized model of harm reduction and clinical intervention.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Opioids and Synthetic Opioids (Fentanyl, Nitazenes, Kratom)</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opioid crisis, now dominated by highly potent synthetic compounds like fentanyl and its nitazene analogues, demands a more sophisticated risk assessment than ever before. Neurogenomic profiling provides the necessary precision to differentiate vulnerabilities for rapid tolerance development, respiratory depression, overdose fatality, and response to treatment antagonists like naltrexone.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pharmacodynamic gene is </w:t>
      </w:r>
      <w:r w:rsidDel="00000000" w:rsidR="00000000" w:rsidRPr="00000000">
        <w:rPr>
          <w:rFonts w:ascii="Google Sans Text" w:cs="Google Sans Text" w:eastAsia="Google Sans Text" w:hAnsi="Google Sans Text"/>
          <w:i w:val="1"/>
          <w:color w:val="1b1c1d"/>
          <w:sz w:val="24"/>
          <w:szCs w:val="24"/>
          <w:rtl w:val="0"/>
        </w:rPr>
        <w:t xml:space="preserve">OPRM1</w:t>
      </w:r>
      <w:r w:rsidDel="00000000" w:rsidR="00000000" w:rsidRPr="00000000">
        <w:rPr>
          <w:rFonts w:ascii="Google Sans Text" w:cs="Google Sans Text" w:eastAsia="Google Sans Text" w:hAnsi="Google Sans Text"/>
          <w:i w:val="0"/>
          <w:color w:val="1b1c1d"/>
          <w:sz w:val="24"/>
          <w:szCs w:val="24"/>
          <w:rtl w:val="0"/>
        </w:rPr>
        <w:t xml:space="preserve">, which encodes the mu-opioid receptor. The A118G variant (rs1799971) is a critical marker, with the G allele being associated with increased receptor sensitivity, a greater euphoric response to opioids, and a potential need for higher doses to achieve analgesia, creating a dangerous combination of heightened reward and escalating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Met/Met genotype further amplifies this risk by increasing baseline dopamine tone, which not only enhances the rewarding properties of opioids but may also contribute to specific, life-threatening side effects. There is a plausible, though not yet definitively proven, link between this high-dopamine state and the severe "wooden chest syndrome"—a rapid-onset thoracic muscle rigidity that prevents breathing—often seen in fentanyl overdoses, as this syndrome is believed to have a central dopaminergic component.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Pharmacokinetic genes are paramount in determining overdose risk. The </w:t>
      </w:r>
      <w:r w:rsidDel="00000000" w:rsidR="00000000" w:rsidRPr="00000000">
        <w:rPr>
          <w:rFonts w:ascii="Google Sans Text" w:cs="Google Sans Text" w:eastAsia="Google Sans Text" w:hAnsi="Google Sans Text"/>
          <w:i w:val="1"/>
          <w:color w:val="1b1c1d"/>
          <w:sz w:val="24"/>
          <w:szCs w:val="24"/>
          <w:rtl w:val="0"/>
        </w:rPr>
        <w:t xml:space="preserve">CYP2D6</w:t>
      </w:r>
      <w:r w:rsidDel="00000000" w:rsidR="00000000" w:rsidRPr="00000000">
        <w:rPr>
          <w:rFonts w:ascii="Google Sans Text" w:cs="Google Sans Text" w:eastAsia="Google Sans Text" w:hAnsi="Google Sans Text"/>
          <w:i w:val="0"/>
          <w:color w:val="1b1c1d"/>
          <w:sz w:val="24"/>
          <w:szCs w:val="24"/>
          <w:rtl w:val="0"/>
        </w:rPr>
        <w:t xml:space="preserve"> enzyme is responsible for metabolizing many opioids, including the conversion of the prodrug codeine into its active form, morphine.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CYP2D6</w:t>
      </w:r>
      <w:r w:rsidDel="00000000" w:rsidR="00000000" w:rsidRPr="00000000">
        <w:rPr>
          <w:rFonts w:ascii="Google Sans Text" w:cs="Google Sans Text" w:eastAsia="Google Sans Text" w:hAnsi="Google Sans Text"/>
          <w:i w:val="0"/>
          <w:color w:val="1b1c1d"/>
          <w:sz w:val="24"/>
          <w:szCs w:val="24"/>
          <w:rtl w:val="0"/>
        </w:rPr>
        <w:t xml:space="preserve"> ultra-rapid metabolizer (UM) can convert codeine to morphine so quickly that a standard dose can become a fatal overdose, while a poor metabolizer (PM) will derive no pain relief and may be driven to dangerously escalate their dose in a futile search for effect.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advent of fentanyl, however, makes single-gene analysis obsolete. Fentanyl is primarily metabolized by </w:t>
      </w:r>
      <w:r w:rsidDel="00000000" w:rsidR="00000000" w:rsidRPr="00000000">
        <w:rPr>
          <w:rFonts w:ascii="Google Sans Text" w:cs="Google Sans Text" w:eastAsia="Google Sans Text" w:hAnsi="Google Sans Text"/>
          <w:i w:val="1"/>
          <w:color w:val="1b1c1d"/>
          <w:sz w:val="24"/>
          <w:szCs w:val="24"/>
          <w:rtl w:val="0"/>
        </w:rPr>
        <w:t xml:space="preserve">CYP3A4</w:t>
      </w:r>
      <w:r w:rsidDel="00000000" w:rsidR="00000000" w:rsidRPr="00000000">
        <w:rPr>
          <w:rFonts w:ascii="Google Sans Text" w:cs="Google Sans Text" w:eastAsia="Google Sans Text" w:hAnsi="Google Sans Text"/>
          <w:i w:val="0"/>
          <w:color w:val="1b1c1d"/>
          <w:sz w:val="24"/>
          <w:szCs w:val="24"/>
          <w:rtl w:val="0"/>
        </w:rPr>
        <w:t xml:space="preserve">, with contributions from other enzymes.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 individual might have a "safe"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CYP2D6</w:t>
      </w:r>
      <w:r w:rsidDel="00000000" w:rsidR="00000000" w:rsidRPr="00000000">
        <w:rPr>
          <w:rFonts w:ascii="Google Sans Text" w:cs="Google Sans Text" w:eastAsia="Google Sans Text" w:hAnsi="Google Sans Text"/>
          <w:i w:val="0"/>
          <w:color w:val="1b1c1d"/>
          <w:sz w:val="24"/>
          <w:szCs w:val="24"/>
          <w:rtl w:val="0"/>
        </w:rPr>
        <w:t xml:space="preserve"> profile but a "dangerous" </w:t>
      </w:r>
      <w:r w:rsidDel="00000000" w:rsidR="00000000" w:rsidRPr="00000000">
        <w:rPr>
          <w:rFonts w:ascii="Google Sans Text" w:cs="Google Sans Text" w:eastAsia="Google Sans Text" w:hAnsi="Google Sans Text"/>
          <w:i w:val="1"/>
          <w:color w:val="1b1c1d"/>
          <w:sz w:val="24"/>
          <w:szCs w:val="24"/>
          <w:rtl w:val="0"/>
        </w:rPr>
        <w:t xml:space="preserve">CYP3A4</w:t>
      </w:r>
      <w:r w:rsidDel="00000000" w:rsidR="00000000" w:rsidRPr="00000000">
        <w:rPr>
          <w:rFonts w:ascii="Google Sans Text" w:cs="Google Sans Text" w:eastAsia="Google Sans Text" w:hAnsi="Google Sans Text"/>
          <w:i w:val="0"/>
          <w:color w:val="1b1c1d"/>
          <w:sz w:val="24"/>
          <w:szCs w:val="24"/>
          <w:rtl w:val="0"/>
        </w:rPr>
        <w:t xml:space="preserve"> profile, or vice versa. Therefore, a modern opioid risk assessment requires a "multi-CYP" panel analysis. A person who is a poor metabolizer for </w:t>
      </w:r>
      <w:r w:rsidDel="00000000" w:rsidR="00000000" w:rsidRPr="00000000">
        <w:rPr>
          <w:rFonts w:ascii="Google Sans Text" w:cs="Google Sans Text" w:eastAsia="Google Sans Text" w:hAnsi="Google Sans Text"/>
          <w:i w:val="1"/>
          <w:color w:val="1b1c1d"/>
          <w:sz w:val="24"/>
          <w:szCs w:val="24"/>
          <w:rtl w:val="0"/>
        </w:rPr>
        <w:t xml:space="preserve">CYP3A4</w:t>
      </w:r>
      <w:r w:rsidDel="00000000" w:rsidR="00000000" w:rsidRPr="00000000">
        <w:rPr>
          <w:rFonts w:ascii="Google Sans Text" w:cs="Google Sans Text" w:eastAsia="Google Sans Text" w:hAnsi="Google Sans Text"/>
          <w:i w:val="0"/>
          <w:color w:val="1b1c1d"/>
          <w:sz w:val="24"/>
          <w:szCs w:val="24"/>
          <w:rtl w:val="0"/>
        </w:rPr>
        <w:t xml:space="preserve"> will clear fentanyl very slowly, leading to prolonged exposure and a dramatically increased risk of overdose, even from a single exposure. Furthermore, the </w:t>
      </w:r>
      <w:r w:rsidDel="00000000" w:rsidR="00000000" w:rsidRPr="00000000">
        <w:rPr>
          <w:rFonts w:ascii="Google Sans Text" w:cs="Google Sans Text" w:eastAsia="Google Sans Text" w:hAnsi="Google Sans Text"/>
          <w:i w:val="1"/>
          <w:color w:val="1b1c1d"/>
          <w:sz w:val="24"/>
          <w:szCs w:val="24"/>
          <w:rtl w:val="0"/>
        </w:rPr>
        <w:t xml:space="preserve">ABCB1</w:t>
      </w:r>
      <w:r w:rsidDel="00000000" w:rsidR="00000000" w:rsidRPr="00000000">
        <w:rPr>
          <w:rFonts w:ascii="Google Sans Text" w:cs="Google Sans Text" w:eastAsia="Google Sans Text" w:hAnsi="Google Sans Text"/>
          <w:i w:val="0"/>
          <w:color w:val="1b1c1d"/>
          <w:sz w:val="24"/>
          <w:szCs w:val="24"/>
          <w:rtl w:val="0"/>
        </w:rPr>
        <w:t xml:space="preserve"> gene, which codes for the P-glycoprotein efflux pump, controls the rate at which opioids cross the blood-brain barrier. Variants leading to reduced pump function can result in higher central nervous system concentrations of opioids, amplifying their effects and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patient with a combination of slow</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CYP3A4</w:t>
      </w:r>
      <w:r w:rsidDel="00000000" w:rsidR="00000000" w:rsidRPr="00000000">
        <w:rPr>
          <w:rFonts w:ascii="Google Sans Text" w:cs="Google Sans Text" w:eastAsia="Google Sans Text" w:hAnsi="Google Sans Text"/>
          <w:i w:val="0"/>
          <w:color w:val="1b1c1d"/>
          <w:sz w:val="24"/>
          <w:szCs w:val="24"/>
          <w:rtl w:val="0"/>
        </w:rPr>
        <w:t xml:space="preserve"> metabolism and inefficient </w:t>
      </w:r>
      <w:r w:rsidDel="00000000" w:rsidR="00000000" w:rsidRPr="00000000">
        <w:rPr>
          <w:rFonts w:ascii="Google Sans Text" w:cs="Google Sans Text" w:eastAsia="Google Sans Text" w:hAnsi="Google Sans Text"/>
          <w:i w:val="1"/>
          <w:color w:val="1b1c1d"/>
          <w:sz w:val="24"/>
          <w:szCs w:val="24"/>
          <w:rtl w:val="0"/>
        </w:rPr>
        <w:t xml:space="preserve">ABCB1</w:t>
      </w:r>
      <w:r w:rsidDel="00000000" w:rsidR="00000000" w:rsidRPr="00000000">
        <w:rPr>
          <w:rFonts w:ascii="Google Sans Text" w:cs="Google Sans Text" w:eastAsia="Google Sans Text" w:hAnsi="Google Sans Text"/>
          <w:i w:val="0"/>
          <w:color w:val="1b1c1d"/>
          <w:sz w:val="24"/>
          <w:szCs w:val="24"/>
          <w:rtl w:val="0"/>
        </w:rPr>
        <w:t xml:space="preserve"> efflux is at extreme, predictable risk for a fatal overdose from synthetic opioids.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Stimulants (Cocaine, Methamphetamine, Synthetic Cathinones)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stimulant drugs, neurogenomic profiling can differentiate the genetic risks for three distinct and devastating outcomes: compulsive redosing (addiction), stimulant-induced psychosis, and acute cardiovascular events.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addiction liability lies in the dopamine system. The </w:t>
      </w:r>
      <w:r w:rsidDel="00000000" w:rsidR="00000000" w:rsidRPr="00000000">
        <w:rPr>
          <w:rFonts w:ascii="Google Sans Text" w:cs="Google Sans Text" w:eastAsia="Google Sans Text" w:hAnsi="Google Sans Text"/>
          <w:i w:val="1"/>
          <w:color w:val="1b1c1d"/>
          <w:sz w:val="24"/>
          <w:szCs w:val="24"/>
          <w:rtl w:val="0"/>
        </w:rPr>
        <w:t xml:space="preserve">SLC6A3</w:t>
      </w:r>
      <w:r w:rsidDel="00000000" w:rsidR="00000000" w:rsidRPr="00000000">
        <w:rPr>
          <w:rFonts w:ascii="Google Sans Text" w:cs="Google Sans Text" w:eastAsia="Google Sans Text" w:hAnsi="Google Sans Text"/>
          <w:i w:val="0"/>
          <w:color w:val="1b1c1d"/>
          <w:sz w:val="24"/>
          <w:szCs w:val="24"/>
          <w:rtl w:val="0"/>
        </w:rPr>
        <w:t xml:space="preserve"> gene, which codes for the dopamine transporter (DAT1), is a primary target of cocaine. The 10-repeat allele variant is associated with less efficient dopamine reuptake, which can heighten the euphoric rush and intensify craving, thus increasing addiction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compounded by variants in the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DRD2</w:t>
      </w:r>
      <w:r w:rsidDel="00000000" w:rsidR="00000000" w:rsidRPr="00000000">
        <w:rPr>
          <w:rFonts w:ascii="Google Sans Text" w:cs="Google Sans Text" w:eastAsia="Google Sans Text" w:hAnsi="Google Sans Text"/>
          <w:i w:val="0"/>
          <w:color w:val="1b1c1d"/>
          <w:sz w:val="24"/>
          <w:szCs w:val="24"/>
          <w:rtl w:val="0"/>
        </w:rPr>
        <w:t xml:space="preserve"> gene that lead to lower D2 receptor density, creating a state of reward deficiency that drives compulsive drug-seeking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risk of stimulant-induced psychosis, a state of paranoia, hallucinations, and agitation that can become permanent, is strongly linked to the interaction between </w:t>
      </w: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AKT1</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 individual with the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Met/Met genotype already has a prefrontal cortex that is slow to clear dopamine. When a stimulant like methamphetamine is introduced, this brain region becomes flooded with dopamine for a prolonged period. If this individual also carries the </w:t>
      </w:r>
      <w:r w:rsidDel="00000000" w:rsidR="00000000" w:rsidRPr="00000000">
        <w:rPr>
          <w:rFonts w:ascii="Google Sans Text" w:cs="Google Sans Text" w:eastAsia="Google Sans Text" w:hAnsi="Google Sans Text"/>
          <w:i w:val="1"/>
          <w:color w:val="1b1c1d"/>
          <w:sz w:val="24"/>
          <w:szCs w:val="24"/>
          <w:rtl w:val="0"/>
        </w:rPr>
        <w:t xml:space="preserve">AKT1</w:t>
      </w:r>
      <w:r w:rsidDel="00000000" w:rsidR="00000000" w:rsidRPr="00000000">
        <w:rPr>
          <w:rFonts w:ascii="Google Sans Text" w:cs="Google Sans Text" w:eastAsia="Google Sans Text" w:hAnsi="Google Sans Text"/>
          <w:i w:val="0"/>
          <w:color w:val="1b1c1d"/>
          <w:sz w:val="24"/>
          <w:szCs w:val="24"/>
          <w:rtl w:val="0"/>
        </w:rPr>
        <w:t xml:space="preserve"> C/C risk variant, their downstream dopamine signaling pathways are inherently unstable and prone to dysregulation.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combination of a sustained dopamine flood from the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deficit and a hyper-sensitive signaling response from the </w:t>
      </w:r>
      <w:r w:rsidDel="00000000" w:rsidR="00000000" w:rsidRPr="00000000">
        <w:rPr>
          <w:rFonts w:ascii="Google Sans Text" w:cs="Google Sans Text" w:eastAsia="Google Sans Text" w:hAnsi="Google Sans Text"/>
          <w:i w:val="1"/>
          <w:color w:val="1b1c1d"/>
          <w:sz w:val="24"/>
          <w:szCs w:val="24"/>
          <w:rtl w:val="0"/>
        </w:rPr>
        <w:t xml:space="preserve">AKT1</w:t>
      </w:r>
      <w:r w:rsidDel="00000000" w:rsidR="00000000" w:rsidRPr="00000000">
        <w:rPr>
          <w:rFonts w:ascii="Google Sans Text" w:cs="Google Sans Text" w:eastAsia="Google Sans Text" w:hAnsi="Google Sans Text"/>
          <w:i w:val="0"/>
          <w:color w:val="1b1c1d"/>
          <w:sz w:val="24"/>
          <w:szCs w:val="24"/>
          <w:rtl w:val="0"/>
        </w:rPr>
        <w:t xml:space="preserve"> variant creates a near-certainty of a psychotic break with repeated, high-dose stimulant use. This insight has profound implications for emergency medicine; a patient presenting with first-episode psychosis after stimulant use who carries this genetic profile should be managed with the understanding that they have an extreme, lifelong vulnerability and must avoid all dopaminergic stimulants.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Cardiovascular risk, particularly from cocaine, is driven by its potent effects on catecholamine surges and cardiac ion channels.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Cocaine blocks the reuptake of norepinephrine, causing massive spikes in heart rate and blood pressure while simultaneously constricting coronary arteries, a recipe for myocardial infarction.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Variants in genes that regulate cardiovascular tone or metabolize catecholamines, such as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MAOA</w:t>
      </w:r>
      <w:r w:rsidDel="00000000" w:rsidR="00000000" w:rsidRPr="00000000">
        <w:rPr>
          <w:rFonts w:ascii="Google Sans Text" w:cs="Google Sans Text" w:eastAsia="Google Sans Text" w:hAnsi="Google Sans Text"/>
          <w:i w:val="0"/>
          <w:color w:val="1b1c1d"/>
          <w:sz w:val="24"/>
          <w:szCs w:val="24"/>
          <w:rtl w:val="0"/>
        </w:rPr>
        <w:t xml:space="preserve"> (Monoamine Oxidase A), can exacerbate this risk. A low-activity </w:t>
      </w:r>
      <w:r w:rsidDel="00000000" w:rsidR="00000000" w:rsidRPr="00000000">
        <w:rPr>
          <w:rFonts w:ascii="Google Sans Text" w:cs="Google Sans Text" w:eastAsia="Google Sans Text" w:hAnsi="Google Sans Text"/>
          <w:i w:val="1"/>
          <w:color w:val="1b1c1d"/>
          <w:sz w:val="24"/>
          <w:szCs w:val="24"/>
          <w:rtl w:val="0"/>
        </w:rPr>
        <w:t xml:space="preserve">MAOA</w:t>
      </w:r>
      <w:r w:rsidDel="00000000" w:rsidR="00000000" w:rsidRPr="00000000">
        <w:rPr>
          <w:rFonts w:ascii="Google Sans Text" w:cs="Google Sans Text" w:eastAsia="Google Sans Text" w:hAnsi="Google Sans Text"/>
          <w:i w:val="0"/>
          <w:color w:val="1b1c1d"/>
          <w:sz w:val="24"/>
          <w:szCs w:val="24"/>
          <w:rtl w:val="0"/>
        </w:rPr>
        <w:t xml:space="preserve"> variant, for example, leads to higher baseline levels of norepinephrine and dopamine, predisposing an individual to a more extreme hypertensive and aggressive response to cocaine.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cocaine's cardiotoxic effects can be amplified in individuals with underlying genetic predispositions to cardiomyopathy, such as mutations in the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TTN</w:t>
      </w:r>
      <w:r w:rsidDel="00000000" w:rsidR="00000000" w:rsidRPr="00000000">
        <w:rPr>
          <w:rFonts w:ascii="Google Sans Text" w:cs="Google Sans Text" w:eastAsia="Google Sans Text" w:hAnsi="Google Sans Text"/>
          <w:i w:val="0"/>
          <w:color w:val="1b1c1d"/>
          <w:sz w:val="24"/>
          <w:szCs w:val="24"/>
          <w:rtl w:val="0"/>
        </w:rPr>
        <w:t xml:space="preserve"> gene, which can be unmasked or fatally exacerbated by the drug's direct damage to heart muscle.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Synthetic cathinones, or "bath salts," mimic the actions of cocaine and methamphetamine but are often more potent and have unpredictable metabolism, frequently involving</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CYP2D6</w:t>
      </w:r>
      <w:r w:rsidDel="00000000" w:rsidR="00000000" w:rsidRPr="00000000">
        <w:rPr>
          <w:rFonts w:ascii="Google Sans Text" w:cs="Google Sans Text" w:eastAsia="Google Sans Text" w:hAnsi="Google Sans Text"/>
          <w:i w:val="0"/>
          <w:color w:val="1b1c1d"/>
          <w:sz w:val="24"/>
          <w:szCs w:val="24"/>
          <w:rtl w:val="0"/>
        </w:rPr>
        <w:t xml:space="preserve">, making their risk profile even more volatile.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Cannabinoids and Synthetic Cannabinoids (Spice/K2)</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perception of cannabis as a "soft" drug is dangerously simplistic and ignores the profound variability in individual response, which is largely governed by genetics. The primary risks associated with cannabis use are cannabis-induced psychosis (CIP), anxiety/paranoia, and the development of Cannabis Use Disorder (CUD).</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endocannabinoid system itself is the first layer of risk. The </w:t>
      </w:r>
      <w:r w:rsidDel="00000000" w:rsidR="00000000" w:rsidRPr="00000000">
        <w:rPr>
          <w:rFonts w:ascii="Google Sans Text" w:cs="Google Sans Text" w:eastAsia="Google Sans Text" w:hAnsi="Google Sans Text"/>
          <w:i w:val="1"/>
          <w:color w:val="1b1c1d"/>
          <w:sz w:val="24"/>
          <w:szCs w:val="24"/>
          <w:rtl w:val="0"/>
        </w:rPr>
        <w:t xml:space="preserve">CNR1</w:t>
      </w:r>
      <w:r w:rsidDel="00000000" w:rsidR="00000000" w:rsidRPr="00000000">
        <w:rPr>
          <w:rFonts w:ascii="Google Sans Text" w:cs="Google Sans Text" w:eastAsia="Google Sans Text" w:hAnsi="Google Sans Text"/>
          <w:i w:val="0"/>
          <w:color w:val="1b1c1d"/>
          <w:sz w:val="24"/>
          <w:szCs w:val="24"/>
          <w:rtl w:val="0"/>
        </w:rPr>
        <w:t xml:space="preserve"> gene encodes the CB1 receptor, the main target of THC. Variants in </w:t>
      </w:r>
      <w:r w:rsidDel="00000000" w:rsidR="00000000" w:rsidRPr="00000000">
        <w:rPr>
          <w:rFonts w:ascii="Google Sans Text" w:cs="Google Sans Text" w:eastAsia="Google Sans Text" w:hAnsi="Google Sans Text"/>
          <w:i w:val="1"/>
          <w:color w:val="1b1c1d"/>
          <w:sz w:val="24"/>
          <w:szCs w:val="24"/>
          <w:rtl w:val="0"/>
        </w:rPr>
        <w:t xml:space="preserve">CNR1</w:t>
      </w:r>
      <w:r w:rsidDel="00000000" w:rsidR="00000000" w:rsidRPr="00000000">
        <w:rPr>
          <w:rFonts w:ascii="Google Sans Text" w:cs="Google Sans Text" w:eastAsia="Google Sans Text" w:hAnsi="Google Sans Text"/>
          <w:i w:val="0"/>
          <w:color w:val="1b1c1d"/>
          <w:sz w:val="24"/>
          <w:szCs w:val="24"/>
          <w:rtl w:val="0"/>
        </w:rPr>
        <w:t xml:space="preserve"> can alter receptor density or sensitivity, influencing the intensity of the psychoactive effects and the likelihood of experiencing anxiety or paranoia.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FAAH</w:t>
      </w:r>
      <w:r w:rsidDel="00000000" w:rsidR="00000000" w:rsidRPr="00000000">
        <w:rPr>
          <w:rFonts w:ascii="Google Sans Text" w:cs="Google Sans Text" w:eastAsia="Google Sans Text" w:hAnsi="Google Sans Text"/>
          <w:i w:val="0"/>
          <w:color w:val="1b1c1d"/>
          <w:sz w:val="24"/>
          <w:szCs w:val="24"/>
          <w:rtl w:val="0"/>
        </w:rPr>
        <w:t xml:space="preserve"> gene, which encodes the enzyme that breaks down the endogenous cannabinoid anandamide, is also critical. The C385A variant leads to reduced FAAH activity and higher baseline anandamide levels. While this may sound beneficial, it can make individuals more sensitive to the effects of exogenous THC, increasing the risk of panic attacks and contributing to addiction as the brain down-regulates its own cannabinoid production in response to chronic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severe risk, CIP, is strongly predicted by the same dopaminergic vulnerability markers seen in stimulant psychosis. The combination of the </w:t>
      </w:r>
      <w:r w:rsidDel="00000000" w:rsidR="00000000" w:rsidRPr="00000000">
        <w:rPr>
          <w:rFonts w:ascii="Google Sans Text" w:cs="Google Sans Text" w:eastAsia="Google Sans Text" w:hAnsi="Google Sans Text"/>
          <w:i w:val="1"/>
          <w:color w:val="1b1c1d"/>
          <w:sz w:val="24"/>
          <w:szCs w:val="24"/>
          <w:rtl w:val="0"/>
        </w:rPr>
        <w:t xml:space="preserve">AKT1</w:t>
      </w:r>
      <w:r w:rsidDel="00000000" w:rsidR="00000000" w:rsidRPr="00000000">
        <w:rPr>
          <w:rFonts w:ascii="Google Sans Text" w:cs="Google Sans Text" w:eastAsia="Google Sans Text" w:hAnsi="Google Sans Text"/>
          <w:i w:val="0"/>
          <w:color w:val="1b1c1d"/>
          <w:sz w:val="24"/>
          <w:szCs w:val="24"/>
          <w:rtl w:val="0"/>
        </w:rPr>
        <w:t xml:space="preserve"> C/C genotype and the </w:t>
      </w: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Met/Met genotype increases the risk of developing psychosis from THC by up to sevenfold, especially with early-life exposure to high-potency products.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THC increases dopamine release in the brain; in an individual with slow</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this dopamine lingers, and in an individual with the </w:t>
      </w:r>
      <w:r w:rsidDel="00000000" w:rsidR="00000000" w:rsidRPr="00000000">
        <w:rPr>
          <w:rFonts w:ascii="Google Sans Text" w:cs="Google Sans Text" w:eastAsia="Google Sans Text" w:hAnsi="Google Sans Text"/>
          <w:i w:val="1"/>
          <w:color w:val="1b1c1d"/>
          <w:sz w:val="24"/>
          <w:szCs w:val="24"/>
          <w:rtl w:val="0"/>
        </w:rPr>
        <w:t xml:space="preserve">AKT1</w:t>
      </w:r>
      <w:r w:rsidDel="00000000" w:rsidR="00000000" w:rsidRPr="00000000">
        <w:rPr>
          <w:rFonts w:ascii="Google Sans Text" w:cs="Google Sans Text" w:eastAsia="Google Sans Text" w:hAnsi="Google Sans Text"/>
          <w:i w:val="0"/>
          <w:color w:val="1b1c1d"/>
          <w:sz w:val="24"/>
          <w:szCs w:val="24"/>
          <w:rtl w:val="0"/>
        </w:rPr>
        <w:t xml:space="preserve"> risk variant, this lingering dopamine is more likely to trigger a psychotic cascade.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Synthetic cannabinoids (SCs), such as those found in "Spice" or "K2," represent a far greater danger. These compounds are full agonists at the CB1 receptor, unlike THC which is only a partial agonist. This means they can activate the receptor with much greater intensity, leading to effects that are 2 to 100 times more potent and highly unpredictable.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Their metabolism is often handled by</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CYP2C9</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CYP3A4</w:t>
      </w:r>
      <w:r w:rsidDel="00000000" w:rsidR="00000000" w:rsidRPr="00000000">
        <w:rPr>
          <w:rFonts w:ascii="Google Sans Text" w:cs="Google Sans Text" w:eastAsia="Google Sans Text" w:hAnsi="Google Sans Text"/>
          <w:i w:val="0"/>
          <w:color w:val="1b1c1d"/>
          <w:sz w:val="24"/>
          <w:szCs w:val="24"/>
          <w:rtl w:val="0"/>
        </w:rPr>
        <w:t xml:space="preserve">, and because their chemical structures are constantly changing to evade regulation, their interaction with these enzymes and their potential for neurotoxicity are largely unknown.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risk of psychosis, seizures, and cardiovascular instability is dramatically higher with SCs, particularly in individuals with the underlying genetic vulnerabilities in the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CNR1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FAAH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AKT1</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genes.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Dissociatives (Ketamine, PCP, DXM)</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Dissociative anesthetics like ketamine, PCP, and dextromethorphan (DXM) exert their primary effects by blocking the NMDA glutamate receptor, but their psychological impact—ranging from therapeutic antidepressant effects to psychosis and addiction—is heavily modulated by genetics.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core genetic markers are those related to the glutamate and dopamine systems. The </w:t>
      </w:r>
      <w:r w:rsidDel="00000000" w:rsidR="00000000" w:rsidRPr="00000000">
        <w:rPr>
          <w:rFonts w:ascii="Google Sans Text" w:cs="Google Sans Text" w:eastAsia="Google Sans Text" w:hAnsi="Google Sans Text"/>
          <w:i w:val="1"/>
          <w:color w:val="1b1c1d"/>
          <w:sz w:val="24"/>
          <w:szCs w:val="24"/>
          <w:rtl w:val="0"/>
        </w:rPr>
        <w:t xml:space="preserve">GRIN2A</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GRIN2B</w:t>
      </w:r>
      <w:r w:rsidDel="00000000" w:rsidR="00000000" w:rsidRPr="00000000">
        <w:rPr>
          <w:rFonts w:ascii="Google Sans Text" w:cs="Google Sans Text" w:eastAsia="Google Sans Text" w:hAnsi="Google Sans Text"/>
          <w:i w:val="0"/>
          <w:color w:val="1b1c1d"/>
          <w:sz w:val="24"/>
          <w:szCs w:val="24"/>
          <w:rtl w:val="0"/>
        </w:rPr>
        <w:t xml:space="preserve"> genes, which encode subunits of the NMDA receptor, are central. Variants in these genes can affect the receptor's affinity for drugs like ketamine, influencing the intensity of the dissociative experience and the risk of a psychotic reaction.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Following NMDA blockade, there is a subsequent surge in dopamine activity, which is responsible for many of the reinforcing and psychotomimetic effects of these drugs. Consequently, the same dopaminergic genes that confer risk for stimulant psychosis are critical here. The </w:t>
      </w: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Met/Met genotype, by creating a high-dopamine-tone environment, increases the risk that the dissociative experience will tip into mania, disorganized thought, or a full-blown psychotic break.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AKT1</w:t>
      </w:r>
      <w:r w:rsidDel="00000000" w:rsidR="00000000" w:rsidRPr="00000000">
        <w:rPr>
          <w:rFonts w:ascii="Google Sans Text" w:cs="Google Sans Text" w:eastAsia="Google Sans Text" w:hAnsi="Google Sans Text"/>
          <w:i w:val="0"/>
          <w:color w:val="1b1c1d"/>
          <w:sz w:val="24"/>
          <w:szCs w:val="24"/>
          <w:rtl w:val="0"/>
        </w:rPr>
        <w:t xml:space="preserve"> C/C genotype likewise elevates the risk of a psychotic response to the dopamine surge.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therapeutic potential of ketamine for depression is linked to its ability to induce neuroplasticity, a process mediated by Brain-Derived Neurotrophic Factor (</w:t>
      </w:r>
      <w:r w:rsidDel="00000000" w:rsidR="00000000" w:rsidRPr="00000000">
        <w:rPr>
          <w:rFonts w:ascii="Google Sans Text" w:cs="Google Sans Text" w:eastAsia="Google Sans Text" w:hAnsi="Google Sans Text"/>
          <w:i w:val="1"/>
          <w:color w:val="1b1c1d"/>
          <w:sz w:val="24"/>
          <w:szCs w:val="24"/>
          <w:rtl w:val="0"/>
        </w:rPr>
        <w:t xml:space="preserve">BDNF</w:t>
      </w:r>
      <w:r w:rsidDel="00000000" w:rsidR="00000000" w:rsidRPr="00000000">
        <w:rPr>
          <w:rFonts w:ascii="Google Sans Text" w:cs="Google Sans Text" w:eastAsia="Google Sans Text" w:hAnsi="Google Sans Text"/>
          <w:i w:val="0"/>
          <w:color w:val="1b1c1d"/>
          <w:sz w:val="24"/>
          <w:szCs w:val="24"/>
          <w:rtl w:val="0"/>
        </w:rPr>
        <w:t xml:space="preserve">). Individuals with the Met allele of the </w:t>
      </w:r>
      <w:r w:rsidDel="00000000" w:rsidR="00000000" w:rsidRPr="00000000">
        <w:rPr>
          <w:rFonts w:ascii="Google Sans Text" w:cs="Google Sans Text" w:eastAsia="Google Sans Text" w:hAnsi="Google Sans Text"/>
          <w:i w:val="1"/>
          <w:color w:val="1b1c1d"/>
          <w:sz w:val="24"/>
          <w:szCs w:val="24"/>
          <w:rtl w:val="0"/>
        </w:rPr>
        <w:t xml:space="preserve">BDNF</w:t>
      </w:r>
      <w:r w:rsidDel="00000000" w:rsidR="00000000" w:rsidRPr="00000000">
        <w:rPr>
          <w:rFonts w:ascii="Google Sans Text" w:cs="Google Sans Text" w:eastAsia="Google Sans Text" w:hAnsi="Google Sans Text"/>
          <w:i w:val="0"/>
          <w:color w:val="1b1c1d"/>
          <w:sz w:val="24"/>
          <w:szCs w:val="24"/>
          <w:rtl w:val="0"/>
        </w:rPr>
        <w:t xml:space="preserve"> Val66Met polymorphism may show a reduced neuroplastic response, potentially limiting the long-term antidepressant efficacy of ketamine treatment.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Conversely, the addictive potential of ketamine is influenced by the opioid system, as ketamine has partial agonist activity at the mu-opioid receptor. An individual with a high-sensitivity</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OPRM1</w:t>
      </w:r>
      <w:r w:rsidDel="00000000" w:rsidR="00000000" w:rsidRPr="00000000">
        <w:rPr>
          <w:rFonts w:ascii="Google Sans Text" w:cs="Google Sans Text" w:eastAsia="Google Sans Text" w:hAnsi="Google Sans Text"/>
          <w:i w:val="0"/>
          <w:color w:val="1b1c1d"/>
          <w:sz w:val="24"/>
          <w:szCs w:val="24"/>
          <w:rtl w:val="0"/>
        </w:rPr>
        <w:t xml:space="preserve"> variant may find the experience more euphoric and reinforcing, increasing the risk of misuse.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Finally, metabolism by</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CYP2D6</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CYP3A4</w:t>
      </w:r>
      <w:r w:rsidDel="00000000" w:rsidR="00000000" w:rsidRPr="00000000">
        <w:rPr>
          <w:rFonts w:ascii="Google Sans Text" w:cs="Google Sans Text" w:eastAsia="Google Sans Text" w:hAnsi="Google Sans Text"/>
          <w:i w:val="0"/>
          <w:color w:val="1b1c1d"/>
          <w:sz w:val="24"/>
          <w:szCs w:val="24"/>
          <w:rtl w:val="0"/>
        </w:rPr>
        <w:t xml:space="preserve"> is crucial for clearing DXM and ketamine; poor metabolizers are at risk for prolonged and more intense effects, including a higher likelihood of serotonin syndrome when DXM is combined with other serotonergic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Classic and Empathogenic Psychedelics (LSD, MDMA, DMT)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classic psychedelics like LSD and DMT are not considered physiologically addictive in the same way as opioids or stimulants, their use carries significant psychological risks, including anxiety, panic, and the potential to trigger lasting psychosis in vulnerable individuals. MDMA, an empathogen, carries these risks plus the added dangers of neurotoxicity and a post-use "crash" that can lead to depression and suicidality.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target for classic psychedelics is the serotonin 2A receptor, encoded by the </w:t>
      </w:r>
      <w:r w:rsidDel="00000000" w:rsidR="00000000" w:rsidRPr="00000000">
        <w:rPr>
          <w:rFonts w:ascii="Google Sans Text" w:cs="Google Sans Text" w:eastAsia="Google Sans Text" w:hAnsi="Google Sans Text"/>
          <w:i w:val="1"/>
          <w:color w:val="1b1c1d"/>
          <w:sz w:val="24"/>
          <w:szCs w:val="24"/>
          <w:rtl w:val="0"/>
        </w:rPr>
        <w:t xml:space="preserve">HTR2A</w:t>
      </w:r>
      <w:r w:rsidDel="00000000" w:rsidR="00000000" w:rsidRPr="00000000">
        <w:rPr>
          <w:rFonts w:ascii="Google Sans Text" w:cs="Google Sans Text" w:eastAsia="Google Sans Text" w:hAnsi="Google Sans Text"/>
          <w:i w:val="0"/>
          <w:color w:val="1b1c1d"/>
          <w:sz w:val="24"/>
          <w:szCs w:val="24"/>
          <w:rtl w:val="0"/>
        </w:rPr>
        <w:t xml:space="preserve"> gene. Variants in this gene, such as the T allele of rs6311, are associated with a stronger subjective psychedelic effect, which can manifest as either a more profound mystical experience or, conversely, more intense anxiety and paranoia.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experience is further modulated by the dopamine system. The 5-HT2A stimulation triggers a downstream release of dopamine, meaning that the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Met/Met and </w:t>
      </w:r>
      <w:r w:rsidDel="00000000" w:rsidR="00000000" w:rsidRPr="00000000">
        <w:rPr>
          <w:rFonts w:ascii="Google Sans Text" w:cs="Google Sans Text" w:eastAsia="Google Sans Text" w:hAnsi="Google Sans Text"/>
          <w:i w:val="1"/>
          <w:color w:val="1b1c1d"/>
          <w:sz w:val="24"/>
          <w:szCs w:val="24"/>
          <w:rtl w:val="0"/>
        </w:rPr>
        <w:t xml:space="preserve">AKT1</w:t>
      </w:r>
      <w:r w:rsidDel="00000000" w:rsidR="00000000" w:rsidRPr="00000000">
        <w:rPr>
          <w:rFonts w:ascii="Google Sans Text" w:cs="Google Sans Text" w:eastAsia="Google Sans Text" w:hAnsi="Google Sans Text"/>
          <w:i w:val="0"/>
          <w:color w:val="1b1c1d"/>
          <w:sz w:val="24"/>
          <w:szCs w:val="24"/>
          <w:rtl w:val="0"/>
        </w:rPr>
        <w:t xml:space="preserve"> C/C genotypes once again confer a significantly elevated risk of mania, delusional thinking, or a psychotic break during the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MDMA, the genetic risks are more complex and severe. MDMA causes a massive release of serotonin, making genes related to serotonin regulation paramount. The </w:t>
      </w:r>
      <w:r w:rsidDel="00000000" w:rsidR="00000000" w:rsidRPr="00000000">
        <w:rPr>
          <w:rFonts w:ascii="Google Sans Text" w:cs="Google Sans Text" w:eastAsia="Google Sans Text" w:hAnsi="Google Sans Text"/>
          <w:i w:val="1"/>
          <w:color w:val="1b1c1d"/>
          <w:sz w:val="24"/>
          <w:szCs w:val="24"/>
          <w:rtl w:val="0"/>
        </w:rPr>
        <w:t xml:space="preserve">SLC6A4</w:t>
      </w:r>
      <w:r w:rsidDel="00000000" w:rsidR="00000000" w:rsidRPr="00000000">
        <w:rPr>
          <w:rFonts w:ascii="Google Sans Text" w:cs="Google Sans Text" w:eastAsia="Google Sans Text" w:hAnsi="Google Sans Text"/>
          <w:i w:val="0"/>
          <w:color w:val="1b1c1d"/>
          <w:sz w:val="24"/>
          <w:szCs w:val="24"/>
          <w:rtl w:val="0"/>
        </w:rPr>
        <w:t xml:space="preserve"> gene (serotonin transporter) and the </w:t>
      </w:r>
      <w:r w:rsidDel="00000000" w:rsidR="00000000" w:rsidRPr="00000000">
        <w:rPr>
          <w:rFonts w:ascii="Google Sans Text" w:cs="Google Sans Text" w:eastAsia="Google Sans Text" w:hAnsi="Google Sans Text"/>
          <w:i w:val="1"/>
          <w:color w:val="1b1c1d"/>
          <w:sz w:val="24"/>
          <w:szCs w:val="24"/>
          <w:rtl w:val="0"/>
        </w:rPr>
        <w:t xml:space="preserve">TPH2</w:t>
      </w:r>
      <w:r w:rsidDel="00000000" w:rsidR="00000000" w:rsidRPr="00000000">
        <w:rPr>
          <w:rFonts w:ascii="Google Sans Text" w:cs="Google Sans Text" w:eastAsia="Google Sans Text" w:hAnsi="Google Sans Text"/>
          <w:i w:val="0"/>
          <w:color w:val="1b1c1d"/>
          <w:sz w:val="24"/>
          <w:szCs w:val="24"/>
          <w:rtl w:val="0"/>
        </w:rPr>
        <w:t xml:space="preserve"> gene (serotonin synthesis) are key. Individuals with the </w:t>
      </w:r>
      <w:r w:rsidDel="00000000" w:rsidR="00000000" w:rsidRPr="00000000">
        <w:rPr>
          <w:rFonts w:ascii="Google Sans Text" w:cs="Google Sans Text" w:eastAsia="Google Sans Text" w:hAnsi="Google Sans Text"/>
          <w:i w:val="1"/>
          <w:color w:val="1b1c1d"/>
          <w:sz w:val="24"/>
          <w:szCs w:val="24"/>
          <w:rtl w:val="0"/>
        </w:rPr>
        <w:t xml:space="preserve">SLC6A4</w:t>
      </w:r>
      <w:r w:rsidDel="00000000" w:rsidR="00000000" w:rsidRPr="00000000">
        <w:rPr>
          <w:rFonts w:ascii="Google Sans Text" w:cs="Google Sans Text" w:eastAsia="Google Sans Text" w:hAnsi="Google Sans Text"/>
          <w:i w:val="0"/>
          <w:color w:val="1b1c1d"/>
          <w:sz w:val="24"/>
          <w:szCs w:val="24"/>
          <w:rtl w:val="0"/>
        </w:rPr>
        <w:t xml:space="preserve"> short allele or low-activity </w:t>
      </w:r>
      <w:r w:rsidDel="00000000" w:rsidR="00000000" w:rsidRPr="00000000">
        <w:rPr>
          <w:rFonts w:ascii="Google Sans Text" w:cs="Google Sans Text" w:eastAsia="Google Sans Text" w:hAnsi="Google Sans Text"/>
          <w:i w:val="1"/>
          <w:color w:val="1b1c1d"/>
          <w:sz w:val="24"/>
          <w:szCs w:val="24"/>
          <w:rtl w:val="0"/>
        </w:rPr>
        <w:t xml:space="preserve">TPH2</w:t>
      </w:r>
      <w:r w:rsidDel="00000000" w:rsidR="00000000" w:rsidRPr="00000000">
        <w:rPr>
          <w:rFonts w:ascii="Google Sans Text" w:cs="Google Sans Text" w:eastAsia="Google Sans Text" w:hAnsi="Google Sans Text"/>
          <w:i w:val="0"/>
          <w:color w:val="1b1c1d"/>
          <w:sz w:val="24"/>
          <w:szCs w:val="24"/>
          <w:rtl w:val="0"/>
        </w:rPr>
        <w:t xml:space="preserve"> variants have a compromised ability to regulate and replenish serotonin. For them, the post-MDMA "crash" is likely to be far more severe, escalating the risk of profound depression and suicidality in the days following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Metabolism is also a critical safety factor for MDMA. It is primarily metabolized by </w:t>
      </w:r>
      <w:r w:rsidDel="00000000" w:rsidR="00000000" w:rsidRPr="00000000">
        <w:rPr>
          <w:rFonts w:ascii="Google Sans Text" w:cs="Google Sans Text" w:eastAsia="Google Sans Text" w:hAnsi="Google Sans Text"/>
          <w:i w:val="1"/>
          <w:color w:val="1b1c1d"/>
          <w:sz w:val="24"/>
          <w:szCs w:val="24"/>
          <w:rtl w:val="0"/>
        </w:rPr>
        <w:t xml:space="preserve">CYP2D6</w:t>
      </w:r>
      <w:r w:rsidDel="00000000" w:rsidR="00000000" w:rsidRPr="00000000">
        <w:rPr>
          <w:rFonts w:ascii="Google Sans Text" w:cs="Google Sans Text" w:eastAsia="Google Sans Text" w:hAnsi="Google Sans Text"/>
          <w:i w:val="0"/>
          <w:color w:val="1b1c1d"/>
          <w:sz w:val="24"/>
          <w:szCs w:val="24"/>
          <w:rtl w:val="0"/>
        </w:rPr>
        <w:t xml:space="preserve">. A poor metabolizer will have much higher and more prolonged blood levels of the drug from a standard dose, dramatically increasing the risk of acute toxicity, hyperthermia, and serotonin syndrome.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combination of a</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CYP2D6</w:t>
      </w:r>
      <w:r w:rsidDel="00000000" w:rsidR="00000000" w:rsidRPr="00000000">
        <w:rPr>
          <w:rFonts w:ascii="Google Sans Text" w:cs="Google Sans Text" w:eastAsia="Google Sans Text" w:hAnsi="Google Sans Text"/>
          <w:i w:val="0"/>
          <w:color w:val="1b1c1d"/>
          <w:sz w:val="24"/>
          <w:szCs w:val="24"/>
          <w:rtl w:val="0"/>
        </w:rPr>
        <w:t xml:space="preserve"> poor metabolizer phenotype with an </w:t>
      </w:r>
      <w:r w:rsidDel="00000000" w:rsidR="00000000" w:rsidRPr="00000000">
        <w:rPr>
          <w:rFonts w:ascii="Google Sans Text" w:cs="Google Sans Text" w:eastAsia="Google Sans Text" w:hAnsi="Google Sans Text"/>
          <w:i w:val="1"/>
          <w:color w:val="1b1c1d"/>
          <w:sz w:val="24"/>
          <w:szCs w:val="24"/>
          <w:rtl w:val="0"/>
        </w:rPr>
        <w:t xml:space="preserve">SLC6A4</w:t>
      </w:r>
      <w:r w:rsidDel="00000000" w:rsidR="00000000" w:rsidRPr="00000000">
        <w:rPr>
          <w:rFonts w:ascii="Google Sans Text" w:cs="Google Sans Text" w:eastAsia="Google Sans Text" w:hAnsi="Google Sans Text"/>
          <w:i w:val="0"/>
          <w:color w:val="1b1c1d"/>
          <w:sz w:val="24"/>
          <w:szCs w:val="24"/>
          <w:rtl w:val="0"/>
        </w:rPr>
        <w:t xml:space="preserve"> short allele represents a profile of extreme risk for both acute physical harm and severe post-use psychological distress.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2.6 GABAergic Depressants (GHB, Xylazine, Gabapentinoids)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class of drugs, which includes GHB, the veterinary sedative xylazine ("Tranq"), and prescription gabapentinoids, acts primarily on the GABAergic system, the brain's main inhibitory network. While their mechanisms differ, their risk profiles are all influenced by a common set of genes.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genetic markers are those encoding the GABA receptors themselves, such as </w:t>
      </w:r>
      <w:r w:rsidDel="00000000" w:rsidR="00000000" w:rsidRPr="00000000">
        <w:rPr>
          <w:rFonts w:ascii="Google Sans Text" w:cs="Google Sans Text" w:eastAsia="Google Sans Text" w:hAnsi="Google Sans Text"/>
          <w:i w:val="1"/>
          <w:color w:val="1b1c1d"/>
          <w:sz w:val="24"/>
          <w:szCs w:val="24"/>
          <w:rtl w:val="0"/>
        </w:rPr>
        <w:t xml:space="preserve">GABRA2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GABRB3</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GABRG1</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Variants in these genes can alter an individual's sensitivity to the sedative and euphoric effects of these substances, influencing both addiction risk and the potential for paradoxical reactions like agitation or anxiety.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synthesis of GABA from glutamate is controlled by the enzymes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GAD1</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GAD2</w:t>
      </w:r>
      <w:r w:rsidDel="00000000" w:rsidR="00000000" w:rsidRPr="00000000">
        <w:rPr>
          <w:rFonts w:ascii="Google Sans Text" w:cs="Google Sans Text" w:eastAsia="Google Sans Text" w:hAnsi="Google Sans Text"/>
          <w:i w:val="0"/>
          <w:color w:val="1b1c1d"/>
          <w:sz w:val="24"/>
          <w:szCs w:val="24"/>
          <w:rtl w:val="0"/>
        </w:rPr>
        <w:t xml:space="preserve">; variants in these genes can lead to a baseline GABA deficiency, predisposing an individual to anxiety and increasing the likelihood of self-medicating with depressant drugs.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GHB presents a unique and dangerous risk profile due to its biphasic effect on dopamine. While initially suppressive, GHB use is followed by a large rebound release of dopamine. In an individual with the </w:t>
      </w: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Met/Met genotype, who already has difficulty clearing dopamine, this rebound can be extreme, leading to a state of agitation, mania, or aggression known as a "rage awakening".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creates a powerful driver for compulsive redosing to re-initiate the sedative phase and avoid the unpleasant rebound.</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Xylazine, an alpha-2 adrenergic agonist, poses an extreme risk of respiratory depression, particularly when combined with opioids. Its risk is modulated by genes like </w:t>
      </w:r>
      <w:r w:rsidDel="00000000" w:rsidR="00000000" w:rsidRPr="00000000">
        <w:rPr>
          <w:rFonts w:ascii="Google Sans Text" w:cs="Google Sans Text" w:eastAsia="Google Sans Text" w:hAnsi="Google Sans Text"/>
          <w:i w:val="1"/>
          <w:color w:val="1b1c1d"/>
          <w:sz w:val="24"/>
          <w:szCs w:val="24"/>
          <w:rtl w:val="0"/>
        </w:rPr>
        <w:t xml:space="preserve">ADRA2A</w:t>
      </w:r>
      <w:r w:rsidDel="00000000" w:rsidR="00000000" w:rsidRPr="00000000">
        <w:rPr>
          <w:rFonts w:ascii="Google Sans Text" w:cs="Google Sans Text" w:eastAsia="Google Sans Text" w:hAnsi="Google Sans Text"/>
          <w:i w:val="0"/>
          <w:color w:val="1b1c1d"/>
          <w:sz w:val="24"/>
          <w:szCs w:val="24"/>
          <w:rtl w:val="0"/>
        </w:rPr>
        <w:t xml:space="preserve"> (the alpha-2A adrenergic receptor) and its metabolism through </w:t>
      </w:r>
      <w:r w:rsidDel="00000000" w:rsidR="00000000" w:rsidRPr="00000000">
        <w:rPr>
          <w:rFonts w:ascii="Google Sans Text" w:cs="Google Sans Text" w:eastAsia="Google Sans Text" w:hAnsi="Google Sans Text"/>
          <w:i w:val="1"/>
          <w:color w:val="1b1c1d"/>
          <w:sz w:val="24"/>
          <w:szCs w:val="24"/>
          <w:rtl w:val="0"/>
        </w:rPr>
        <w:t xml:space="preserve">CYP1A2</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CYP2D6</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 individual who is a poor metabolizer for these enzymes is at a significantly heightened risk of fatal overdose.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Finally, the detoxification of these substances places a heavy burden on the body's metabolic and antioxidant systems. An individual with the </w:t>
      </w:r>
      <w:r w:rsidDel="00000000" w:rsidR="00000000" w:rsidRPr="00000000">
        <w:rPr>
          <w:rFonts w:ascii="Google Sans Text" w:cs="Google Sans Text" w:eastAsia="Google Sans Text" w:hAnsi="Google Sans Text"/>
          <w:i w:val="1"/>
          <w:color w:val="1b1c1d"/>
          <w:sz w:val="24"/>
          <w:szCs w:val="24"/>
          <w:rtl w:val="0"/>
        </w:rPr>
        <w:t xml:space="preserve">MTHFR</w:t>
      </w:r>
      <w:r w:rsidDel="00000000" w:rsidR="00000000" w:rsidRPr="00000000">
        <w:rPr>
          <w:rFonts w:ascii="Google Sans Text" w:cs="Google Sans Text" w:eastAsia="Google Sans Text" w:hAnsi="Google Sans Text"/>
          <w:i w:val="0"/>
          <w:color w:val="1b1c1d"/>
          <w:sz w:val="24"/>
          <w:szCs w:val="24"/>
          <w:rtl w:val="0"/>
        </w:rPr>
        <w:t xml:space="preserve"> T/T variant, who has impaired methylation and reduced production of the master antioxidant glutathione, will have a much harder time clearing the toxic metabolites of these drugs, leading to more severe hangovers, prolonged brain fog, and greater neurotoxic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2.7 Polysubstance Use Disorder: A Model of Compounded Genetic Risk</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Polysubstance use disorder is often viewed as a more severe or chaotic form of addiction, but from a neurogenomic perspective, it is a highly predictable behavioral pattern driven by the cumulative effect of multiple genetic vulnerabilities. Research has identified a shared genetic signature underlying addiction to various substances, which is strongly associated with the regulation of dopamine signaling.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general liability is compounded by substance-specific genetic risks.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individual's journey into polysubstance use can often be reverse-engineered from their genetic panel. Consider a person with the following combination of risk variants:</w:t>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GABAergic System: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GABRA2</w:t>
      </w:r>
      <w:r w:rsidDel="00000000" w:rsidR="00000000" w:rsidRPr="00000000">
        <w:rPr>
          <w:rFonts w:ascii="Google Sans Text" w:cs="Google Sans Text" w:eastAsia="Google Sans Text" w:hAnsi="Google Sans Text"/>
          <w:i w:val="0"/>
          <w:color w:val="1b1c1d"/>
          <w:sz w:val="24"/>
          <w:szCs w:val="24"/>
          <w:rtl w:val="0"/>
        </w:rPr>
        <w:t xml:space="preserve"> variants predisposing to alcoholism.</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Dopamine System: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Met/Met and </w:t>
      </w:r>
      <w:r w:rsidDel="00000000" w:rsidR="00000000" w:rsidRPr="00000000">
        <w:rPr>
          <w:rFonts w:ascii="Google Sans Text" w:cs="Google Sans Text" w:eastAsia="Google Sans Text" w:hAnsi="Google Sans Text"/>
          <w:i w:val="1"/>
          <w:color w:val="1b1c1d"/>
          <w:sz w:val="24"/>
          <w:szCs w:val="24"/>
          <w:rtl w:val="0"/>
        </w:rPr>
        <w:t xml:space="preserve">DRD2</w:t>
      </w:r>
      <w:r w:rsidDel="00000000" w:rsidR="00000000" w:rsidRPr="00000000">
        <w:rPr>
          <w:rFonts w:ascii="Google Sans Text" w:cs="Google Sans Text" w:eastAsia="Google Sans Text" w:hAnsi="Google Sans Text"/>
          <w:i w:val="0"/>
          <w:color w:val="1b1c1d"/>
          <w:sz w:val="24"/>
          <w:szCs w:val="24"/>
          <w:rtl w:val="0"/>
        </w:rPr>
        <w:t xml:space="preserve"> A1 allele, creating a high-dopamine tone with reward deficiency.</w:t>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Opioid System: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OPRM1</w:t>
      </w:r>
      <w:r w:rsidDel="00000000" w:rsidR="00000000" w:rsidRPr="00000000">
        <w:rPr>
          <w:rFonts w:ascii="Google Sans Text" w:cs="Google Sans Text" w:eastAsia="Google Sans Text" w:hAnsi="Google Sans Text"/>
          <w:i w:val="0"/>
          <w:color w:val="1b1c1d"/>
          <w:sz w:val="24"/>
          <w:szCs w:val="24"/>
          <w:rtl w:val="0"/>
        </w:rPr>
        <w:t xml:space="preserve"> G allele, increasing opioid sensitivity.</w:t>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Methylation System: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MTHFR</w:t>
      </w:r>
      <w:r w:rsidDel="00000000" w:rsidR="00000000" w:rsidRPr="00000000">
        <w:rPr>
          <w:rFonts w:ascii="Google Sans Text" w:cs="Google Sans Text" w:eastAsia="Google Sans Text" w:hAnsi="Google Sans Text"/>
          <w:i w:val="0"/>
          <w:color w:val="1b1c1d"/>
          <w:sz w:val="24"/>
          <w:szCs w:val="24"/>
          <w:rtl w:val="0"/>
        </w:rPr>
        <w:t xml:space="preserve"> T/T, impairing neurochemical recovery.</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individual's pattern of use is almost pre-written. They may begin using alcohol to self-medicate the anxiety from their high-dopamine </w:t>
      </w: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state. The alcohol use, however, further depletes their already poorly supplied neurotransmitter systems (</w:t>
      </w:r>
      <w:r w:rsidDel="00000000" w:rsidR="00000000" w:rsidRPr="00000000">
        <w:rPr>
          <w:rFonts w:ascii="Google Sans Text" w:cs="Google Sans Text" w:eastAsia="Google Sans Text" w:hAnsi="Google Sans Text"/>
          <w:i w:val="1"/>
          <w:color w:val="1b1c1d"/>
          <w:sz w:val="24"/>
          <w:szCs w:val="24"/>
          <w:rtl w:val="0"/>
        </w:rPr>
        <w:t xml:space="preserve">MTHFR</w:t>
      </w:r>
      <w:r w:rsidDel="00000000" w:rsidR="00000000" w:rsidRPr="00000000">
        <w:rPr>
          <w:rFonts w:ascii="Google Sans Text" w:cs="Google Sans Text" w:eastAsia="Google Sans Text" w:hAnsi="Google Sans Text"/>
          <w:i w:val="0"/>
          <w:color w:val="1b1c1d"/>
          <w:sz w:val="24"/>
          <w:szCs w:val="24"/>
          <w:rtl w:val="0"/>
        </w:rPr>
        <w:t xml:space="preserve"> deficit), leading to depression. They may then turn to stimulants like cocaine to combat this lethargy, which provides intense but short-lived relief due to their reward-deficient </w:t>
      </w:r>
      <w:r w:rsidDel="00000000" w:rsidR="00000000" w:rsidRPr="00000000">
        <w:rPr>
          <w:rFonts w:ascii="Google Sans Text" w:cs="Google Sans Text" w:eastAsia="Google Sans Text" w:hAnsi="Google Sans Text"/>
          <w:i w:val="1"/>
          <w:color w:val="1b1c1d"/>
          <w:sz w:val="24"/>
          <w:szCs w:val="24"/>
          <w:rtl w:val="0"/>
        </w:rPr>
        <w:t xml:space="preserve">DRD2</w:t>
      </w:r>
      <w:r w:rsidDel="00000000" w:rsidR="00000000" w:rsidRPr="00000000">
        <w:rPr>
          <w:rFonts w:ascii="Google Sans Text" w:cs="Google Sans Text" w:eastAsia="Google Sans Text" w:hAnsi="Google Sans Text"/>
          <w:i w:val="0"/>
          <w:color w:val="1b1c1d"/>
          <w:sz w:val="24"/>
          <w:szCs w:val="24"/>
          <w:rtl w:val="0"/>
        </w:rPr>
        <w:t xml:space="preserve"> receptors, driving compulsive use. Eventually, they may discover opioids, which provide a powerful euphoric response due to their sensitive </w:t>
      </w:r>
      <w:r w:rsidDel="00000000" w:rsidR="00000000" w:rsidRPr="00000000">
        <w:rPr>
          <w:rFonts w:ascii="Google Sans Text" w:cs="Google Sans Text" w:eastAsia="Google Sans Text" w:hAnsi="Google Sans Text"/>
          <w:i w:val="1"/>
          <w:color w:val="1b1c1d"/>
          <w:sz w:val="24"/>
          <w:szCs w:val="24"/>
          <w:rtl w:val="0"/>
        </w:rPr>
        <w:t xml:space="preserve">OPRM1</w:t>
      </w:r>
      <w:r w:rsidDel="00000000" w:rsidR="00000000" w:rsidRPr="00000000">
        <w:rPr>
          <w:rFonts w:ascii="Google Sans Text" w:cs="Google Sans Text" w:eastAsia="Google Sans Text" w:hAnsi="Google Sans Text"/>
          <w:i w:val="0"/>
          <w:color w:val="1b1c1d"/>
          <w:sz w:val="24"/>
          <w:szCs w:val="24"/>
          <w:rtl w:val="0"/>
        </w:rPr>
        <w:t xml:space="preserve"> receptors, offering a temporary escape from the entire volatile cycle. This is not a random progression; it is a logical, albeit destructive, sequence of self-medication attempts aimed at stabilizing a nervous system with vulnerabilities across multiple domains.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understanding allows for the creation of a "Polysubstance Risk Score," an aggregate measure that weights risk variants across the methylation, catecholamine, serotonergic, GABAergic, opioid, and endocannabinoid systems. Such a score moves beyond single-substance warnings to provide a holistic assessment of an individual's systemic neurochemical stability. It can predict not just </w:t>
      </w:r>
      <w:r w:rsidDel="00000000" w:rsidR="00000000" w:rsidRPr="00000000">
        <w:rPr>
          <w:rFonts w:ascii="Google Sans Text" w:cs="Google Sans Text" w:eastAsia="Google Sans Text" w:hAnsi="Google Sans Text"/>
          <w:i w:val="1"/>
          <w:color w:val="1b1c1d"/>
          <w:sz w:val="24"/>
          <w:szCs w:val="24"/>
          <w:rtl w:val="0"/>
        </w:rPr>
        <w:t xml:space="preserve">if</w:t>
      </w:r>
      <w:r w:rsidDel="00000000" w:rsidR="00000000" w:rsidRPr="00000000">
        <w:rPr>
          <w:rFonts w:ascii="Google Sans Text" w:cs="Google Sans Text" w:eastAsia="Google Sans Text" w:hAnsi="Google Sans Text"/>
          <w:i w:val="0"/>
          <w:color w:val="1b1c1d"/>
          <w:sz w:val="24"/>
          <w:szCs w:val="24"/>
          <w:rtl w:val="0"/>
        </w:rPr>
        <w:t xml:space="preserve"> someone is at risk, but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they are at risk, enabling a new level of precision in preventive counseling and therapeutic strategy.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Table 2.1: Neurogenomic Risk Matrix for Illicit Substances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Substance/Class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Genetic Markers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Risk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Neurobiological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High-Risk Genotype Combination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Opioids (Fentanyl, Nitazenes)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OPRM1</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CYP2D6</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CYP3A4</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COMT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ABCB1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Overdose Fatality, Rapid Tolerance, Respiratory Depression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Increased receptor sensitivity, altered metabolism (prodrug toxicity or slow clearance), enhanced blood-brain barrier penetration, amplified dopamine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CYP2D6</w:t>
            </w:r>
            <w:r w:rsidDel="00000000" w:rsidR="00000000" w:rsidRPr="00000000">
              <w:rPr>
                <w:rFonts w:ascii="Google Sans Text" w:cs="Google Sans Text" w:eastAsia="Google Sans Text" w:hAnsi="Google Sans Text"/>
                <w:i w:val="0"/>
                <w:color w:val="1b1c1d"/>
                <w:sz w:val="20"/>
                <w:szCs w:val="20"/>
                <w:shd w:fill="auto" w:val="clear"/>
                <w:rtl w:val="0"/>
              </w:rPr>
              <w:t xml:space="preserve"> UM (for codeine/tramadol) or </w:t>
            </w:r>
            <w:r w:rsidDel="00000000" w:rsidR="00000000" w:rsidRPr="00000000">
              <w:rPr>
                <w:rFonts w:ascii="Google Sans Text" w:cs="Google Sans Text" w:eastAsia="Google Sans Text" w:hAnsi="Google Sans Text"/>
                <w:i w:val="1"/>
                <w:color w:val="1b1c1d"/>
                <w:sz w:val="20"/>
                <w:szCs w:val="20"/>
                <w:shd w:fill="auto" w:val="clear"/>
                <w:rtl w:val="0"/>
              </w:rPr>
              <w:t xml:space="preserve">CYP3A4</w:t>
            </w:r>
            <w:r w:rsidDel="00000000" w:rsidR="00000000" w:rsidRPr="00000000">
              <w:rPr>
                <w:rFonts w:ascii="Google Sans Text" w:cs="Google Sans Text" w:eastAsia="Google Sans Text" w:hAnsi="Google Sans Text"/>
                <w:i w:val="0"/>
                <w:color w:val="1b1c1d"/>
                <w:sz w:val="20"/>
                <w:szCs w:val="20"/>
                <w:shd w:fill="auto" w:val="clear"/>
                <w:rtl w:val="0"/>
              </w:rPr>
              <w:t xml:space="preserve"> PM (for fentanyl) + </w:t>
            </w:r>
            <w:r w:rsidDel="00000000" w:rsidR="00000000" w:rsidRPr="00000000">
              <w:rPr>
                <w:rFonts w:ascii="Google Sans Text" w:cs="Google Sans Text" w:eastAsia="Google Sans Text" w:hAnsi="Google Sans Text"/>
                <w:i w:val="1"/>
                <w:color w:val="1b1c1d"/>
                <w:sz w:val="20"/>
                <w:szCs w:val="20"/>
                <w:shd w:fill="auto" w:val="clear"/>
                <w:rtl w:val="0"/>
              </w:rPr>
              <w:t xml:space="preserve">OPRM1</w:t>
            </w:r>
            <w:r w:rsidDel="00000000" w:rsidR="00000000" w:rsidRPr="00000000">
              <w:rPr>
                <w:rFonts w:ascii="Google Sans Text" w:cs="Google Sans Text" w:eastAsia="Google Sans Text" w:hAnsi="Google Sans Text"/>
                <w:i w:val="0"/>
                <w:color w:val="1b1c1d"/>
                <w:sz w:val="20"/>
                <w:szCs w:val="20"/>
                <w:shd w:fill="auto" w:val="clear"/>
                <w:rtl w:val="0"/>
              </w:rPr>
              <w:t xml:space="preserve"> A118G + </w:t>
            </w:r>
            <w:r w:rsidDel="00000000" w:rsidR="00000000" w:rsidRPr="00000000">
              <w:rPr>
                <w:rFonts w:ascii="Google Sans Text" w:cs="Google Sans Text" w:eastAsia="Google Sans Text" w:hAnsi="Google Sans Text"/>
                <w:i w:val="1"/>
                <w:color w:val="1b1c1d"/>
                <w:sz w:val="20"/>
                <w:szCs w:val="20"/>
                <w:shd w:fill="auto" w:val="clear"/>
                <w:rtl w:val="0"/>
              </w:rPr>
              <w:t xml:space="preserve">ABCB1</w:t>
            </w:r>
            <w:r w:rsidDel="00000000" w:rsidR="00000000" w:rsidRPr="00000000">
              <w:rPr>
                <w:rFonts w:ascii="Google Sans Text" w:cs="Google Sans Text" w:eastAsia="Google Sans Text" w:hAnsi="Google Sans Text"/>
                <w:i w:val="0"/>
                <w:color w:val="1b1c1d"/>
                <w:sz w:val="20"/>
                <w:szCs w:val="20"/>
                <w:shd w:fill="auto" w:val="clear"/>
                <w:rtl w:val="0"/>
              </w:rPr>
              <w:t xml:space="preserve"> reduced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Stimulants (Cocaine, Meth)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SLC6A3 (DAT1)</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COMT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DRD2</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MAOA</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AKT1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Addiction Liability, Stimulant Psychosis, Aggression, Cardiovascular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Impaired dopamine transport/clearance, reward deficiency, dysregulated downstream signaling, excessive catecholamine surge.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SLC6A3</w:t>
            </w:r>
            <w:r w:rsidDel="00000000" w:rsidR="00000000" w:rsidRPr="00000000">
              <w:rPr>
                <w:rFonts w:ascii="Google Sans Text" w:cs="Google Sans Text" w:eastAsia="Google Sans Text" w:hAnsi="Google Sans Text"/>
                <w:i w:val="0"/>
                <w:color w:val="1b1c1d"/>
                <w:sz w:val="20"/>
                <w:szCs w:val="20"/>
                <w:shd w:fill="auto" w:val="clear"/>
                <w:rtl w:val="0"/>
              </w:rPr>
              <w:t xml:space="preserve"> 10/10 + </w:t>
            </w:r>
            <w:r w:rsidDel="00000000" w:rsidR="00000000" w:rsidRPr="00000000">
              <w:rPr>
                <w:rFonts w:ascii="Google Sans Text" w:cs="Google Sans Text" w:eastAsia="Google Sans Text" w:hAnsi="Google Sans Text"/>
                <w:i w:val="1"/>
                <w:color w:val="1b1c1d"/>
                <w:sz w:val="20"/>
                <w:szCs w:val="20"/>
                <w:shd w:fill="auto" w:val="clear"/>
                <w:rtl w:val="0"/>
              </w:rPr>
              <w:t xml:space="preserve">COMT</w:t>
            </w:r>
            <w:r w:rsidDel="00000000" w:rsidR="00000000" w:rsidRPr="00000000">
              <w:rPr>
                <w:rFonts w:ascii="Google Sans Text" w:cs="Google Sans Text" w:eastAsia="Google Sans Text" w:hAnsi="Google Sans Text"/>
                <w:i w:val="0"/>
                <w:color w:val="1b1c1d"/>
                <w:sz w:val="20"/>
                <w:szCs w:val="20"/>
                <w:shd w:fill="auto" w:val="clear"/>
                <w:rtl w:val="0"/>
              </w:rPr>
              <w:t xml:space="preserve"> Met/Met + </w:t>
            </w:r>
            <w:r w:rsidDel="00000000" w:rsidR="00000000" w:rsidRPr="00000000">
              <w:rPr>
                <w:rFonts w:ascii="Google Sans Text" w:cs="Google Sans Text" w:eastAsia="Google Sans Text" w:hAnsi="Google Sans Text"/>
                <w:i w:val="1"/>
                <w:color w:val="1b1c1d"/>
                <w:sz w:val="20"/>
                <w:szCs w:val="20"/>
                <w:shd w:fill="auto" w:val="clear"/>
                <w:rtl w:val="0"/>
              </w:rPr>
              <w:t xml:space="preserve">AKT1</w:t>
            </w:r>
            <w:r w:rsidDel="00000000" w:rsidR="00000000" w:rsidRPr="00000000">
              <w:rPr>
                <w:rFonts w:ascii="Google Sans Text" w:cs="Google Sans Text" w:eastAsia="Google Sans Text" w:hAnsi="Google Sans Text"/>
                <w:i w:val="0"/>
                <w:color w:val="1b1c1d"/>
                <w:sz w:val="20"/>
                <w:szCs w:val="20"/>
                <w:shd w:fill="auto" w:val="clear"/>
                <w:rtl w:val="0"/>
              </w:rPr>
              <w:t xml:space="preserve"> C/C + </w:t>
            </w:r>
            <w:r w:rsidDel="00000000" w:rsidR="00000000" w:rsidRPr="00000000">
              <w:rPr>
                <w:rFonts w:ascii="Google Sans Text" w:cs="Google Sans Text" w:eastAsia="Google Sans Text" w:hAnsi="Google Sans Text"/>
                <w:i w:val="1"/>
                <w:color w:val="1b1c1d"/>
                <w:sz w:val="20"/>
                <w:szCs w:val="20"/>
                <w:shd w:fill="auto" w:val="clear"/>
                <w:rtl w:val="0"/>
              </w:rPr>
              <w:t xml:space="preserve">MAOA</w:t>
            </w:r>
            <w:r w:rsidDel="00000000" w:rsidR="00000000" w:rsidRPr="00000000">
              <w:rPr>
                <w:rFonts w:ascii="Google Sans Text" w:cs="Google Sans Text" w:eastAsia="Google Sans Text" w:hAnsi="Google Sans Text"/>
                <w:i w:val="0"/>
                <w:color w:val="1b1c1d"/>
                <w:sz w:val="20"/>
                <w:szCs w:val="20"/>
                <w:shd w:fill="auto" w:val="clear"/>
                <w:rtl w:val="0"/>
              </w:rPr>
              <w:t xml:space="preserve"> low activity.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Cannabinoids (THC)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CNR1</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FAAH</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AKT1</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COMT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BDNF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Cannabis-Induced Psychosis, Anxiety/Paranoia, CUD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Altered CB1 receptor function, enhanced THC sensitivity, dopamine-mediated psychosis pathway, impaired neuroplasticity.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AKT1</w:t>
            </w:r>
            <w:r w:rsidDel="00000000" w:rsidR="00000000" w:rsidRPr="00000000">
              <w:rPr>
                <w:rFonts w:ascii="Google Sans Text" w:cs="Google Sans Text" w:eastAsia="Google Sans Text" w:hAnsi="Google Sans Text"/>
                <w:i w:val="0"/>
                <w:color w:val="1b1c1d"/>
                <w:sz w:val="20"/>
                <w:szCs w:val="20"/>
                <w:shd w:fill="auto" w:val="clear"/>
                <w:rtl w:val="0"/>
              </w:rPr>
              <w:t xml:space="preserve"> C/C + </w:t>
            </w:r>
            <w:r w:rsidDel="00000000" w:rsidR="00000000" w:rsidRPr="00000000">
              <w:rPr>
                <w:rFonts w:ascii="Google Sans Text" w:cs="Google Sans Text" w:eastAsia="Google Sans Text" w:hAnsi="Google Sans Text"/>
                <w:i w:val="1"/>
                <w:color w:val="1b1c1d"/>
                <w:sz w:val="20"/>
                <w:szCs w:val="20"/>
                <w:shd w:fill="auto" w:val="clear"/>
                <w:rtl w:val="0"/>
              </w:rPr>
              <w:t xml:space="preserve">COMT</w:t>
            </w:r>
            <w:r w:rsidDel="00000000" w:rsidR="00000000" w:rsidRPr="00000000">
              <w:rPr>
                <w:rFonts w:ascii="Google Sans Text" w:cs="Google Sans Text" w:eastAsia="Google Sans Text" w:hAnsi="Google Sans Text"/>
                <w:i w:val="0"/>
                <w:color w:val="1b1c1d"/>
                <w:sz w:val="20"/>
                <w:szCs w:val="20"/>
                <w:shd w:fill="auto" w:val="clear"/>
                <w:rtl w:val="0"/>
              </w:rPr>
              <w:t xml:space="preserve"> Met/Met + </w:t>
            </w:r>
            <w:r w:rsidDel="00000000" w:rsidR="00000000" w:rsidRPr="00000000">
              <w:rPr>
                <w:rFonts w:ascii="Google Sans Text" w:cs="Google Sans Text" w:eastAsia="Google Sans Text" w:hAnsi="Google Sans Text"/>
                <w:i w:val="1"/>
                <w:color w:val="1b1c1d"/>
                <w:sz w:val="20"/>
                <w:szCs w:val="20"/>
                <w:shd w:fill="auto" w:val="clear"/>
                <w:rtl w:val="0"/>
              </w:rPr>
              <w:t xml:space="preserve">FAAH</w:t>
            </w:r>
            <w:r w:rsidDel="00000000" w:rsidR="00000000" w:rsidRPr="00000000">
              <w:rPr>
                <w:rFonts w:ascii="Google Sans Text" w:cs="Google Sans Text" w:eastAsia="Google Sans Text" w:hAnsi="Google Sans Text"/>
                <w:i w:val="0"/>
                <w:color w:val="1b1c1d"/>
                <w:sz w:val="20"/>
                <w:szCs w:val="20"/>
                <w:shd w:fill="auto" w:val="clear"/>
                <w:rtl w:val="0"/>
              </w:rPr>
              <w:t xml:space="preserve"> C385A.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Dissociatives (Ketamine, PCP)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GRIN2A/B</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COMT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AKT1</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BDNF</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OPRM1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Psychosis, Mania, Poor Therapeutic Response (Ketamine)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Altered NMDA receptor function, dopamine surge post-blockade, reduced neuroplasticity, reinforcing opioid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GRIN2A</w:t>
            </w:r>
            <w:r w:rsidDel="00000000" w:rsidR="00000000" w:rsidRPr="00000000">
              <w:rPr>
                <w:rFonts w:ascii="Google Sans Text" w:cs="Google Sans Text" w:eastAsia="Google Sans Text" w:hAnsi="Google Sans Text"/>
                <w:i w:val="0"/>
                <w:color w:val="1b1c1d"/>
                <w:sz w:val="20"/>
                <w:szCs w:val="20"/>
                <w:shd w:fill="auto" w:val="clear"/>
                <w:rtl w:val="0"/>
              </w:rPr>
              <w:t xml:space="preserve"> variant + </w:t>
            </w:r>
            <w:r w:rsidDel="00000000" w:rsidR="00000000" w:rsidRPr="00000000">
              <w:rPr>
                <w:rFonts w:ascii="Google Sans Text" w:cs="Google Sans Text" w:eastAsia="Google Sans Text" w:hAnsi="Google Sans Text"/>
                <w:i w:val="1"/>
                <w:color w:val="1b1c1d"/>
                <w:sz w:val="20"/>
                <w:szCs w:val="20"/>
                <w:shd w:fill="auto" w:val="clear"/>
                <w:rtl w:val="0"/>
              </w:rPr>
              <w:t xml:space="preserve">COMT</w:t>
            </w:r>
            <w:r w:rsidDel="00000000" w:rsidR="00000000" w:rsidRPr="00000000">
              <w:rPr>
                <w:rFonts w:ascii="Google Sans Text" w:cs="Google Sans Text" w:eastAsia="Google Sans Text" w:hAnsi="Google Sans Text"/>
                <w:i w:val="0"/>
                <w:color w:val="1b1c1d"/>
                <w:sz w:val="20"/>
                <w:szCs w:val="20"/>
                <w:shd w:fill="auto" w:val="clear"/>
                <w:rtl w:val="0"/>
              </w:rPr>
              <w:t xml:space="preserve"> Met/Met + </w:t>
            </w:r>
            <w:r w:rsidDel="00000000" w:rsidR="00000000" w:rsidRPr="00000000">
              <w:rPr>
                <w:rFonts w:ascii="Google Sans Text" w:cs="Google Sans Text" w:eastAsia="Google Sans Text" w:hAnsi="Google Sans Text"/>
                <w:i w:val="1"/>
                <w:color w:val="1b1c1d"/>
                <w:sz w:val="20"/>
                <w:szCs w:val="20"/>
                <w:shd w:fill="auto" w:val="clear"/>
                <w:rtl w:val="0"/>
              </w:rPr>
              <w:t xml:space="preserve">AKT1</w:t>
            </w:r>
            <w:r w:rsidDel="00000000" w:rsidR="00000000" w:rsidRPr="00000000">
              <w:rPr>
                <w:rFonts w:ascii="Google Sans Text" w:cs="Google Sans Text" w:eastAsia="Google Sans Text" w:hAnsi="Google Sans Text"/>
                <w:i w:val="0"/>
                <w:color w:val="1b1c1d"/>
                <w:sz w:val="20"/>
                <w:szCs w:val="20"/>
                <w:shd w:fill="auto" w:val="clear"/>
                <w:rtl w:val="0"/>
              </w:rPr>
              <w:t xml:space="preserve"> C/C + </w:t>
            </w:r>
            <w:r w:rsidDel="00000000" w:rsidR="00000000" w:rsidRPr="00000000">
              <w:rPr>
                <w:rFonts w:ascii="Google Sans Text" w:cs="Google Sans Text" w:eastAsia="Google Sans Text" w:hAnsi="Google Sans Text"/>
                <w:i w:val="1"/>
                <w:color w:val="1b1c1d"/>
                <w:sz w:val="20"/>
                <w:szCs w:val="20"/>
                <w:shd w:fill="auto" w:val="clear"/>
                <w:rtl w:val="0"/>
              </w:rPr>
              <w:t xml:space="preserve">BDNF</w:t>
            </w:r>
            <w:r w:rsidDel="00000000" w:rsidR="00000000" w:rsidRPr="00000000">
              <w:rPr>
                <w:rFonts w:ascii="Google Sans Text" w:cs="Google Sans Text" w:eastAsia="Google Sans Text" w:hAnsi="Google Sans Text"/>
                <w:i w:val="0"/>
                <w:color w:val="1b1c1d"/>
                <w:sz w:val="20"/>
                <w:szCs w:val="20"/>
                <w:shd w:fill="auto" w:val="clear"/>
                <w:rtl w:val="0"/>
              </w:rPr>
              <w:t xml:space="preserve"> Met allele.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Psychedelics (MDMA, LSD)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HTR2A</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SLC6A4</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CYP2D6</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COMT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AKT1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Serotonin Syndrome, Neurotoxicity, Post-Use Depression/Suicidality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Altered 5-HT2A receptor sensitivity, impaired serotonin reuptake/synthesis, toxic metabolic buildup, dopamine-induced psychosis.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MDMA) </w:t>
            </w:r>
            <w:r w:rsidDel="00000000" w:rsidR="00000000" w:rsidRPr="00000000">
              <w:rPr>
                <w:rFonts w:ascii="Google Sans Text" w:cs="Google Sans Text" w:eastAsia="Google Sans Text" w:hAnsi="Google Sans Text"/>
                <w:i w:val="1"/>
                <w:color w:val="1b1c1d"/>
                <w:sz w:val="20"/>
                <w:szCs w:val="20"/>
                <w:shd w:fill="auto" w:val="clear"/>
                <w:rtl w:val="0"/>
              </w:rPr>
              <w:t xml:space="preserve">CYP2D6</w:t>
            </w:r>
            <w:r w:rsidDel="00000000" w:rsidR="00000000" w:rsidRPr="00000000">
              <w:rPr>
                <w:rFonts w:ascii="Google Sans Text" w:cs="Google Sans Text" w:eastAsia="Google Sans Text" w:hAnsi="Google Sans Text"/>
                <w:i w:val="0"/>
                <w:color w:val="1b1c1d"/>
                <w:sz w:val="20"/>
                <w:szCs w:val="20"/>
                <w:shd w:fill="auto" w:val="clear"/>
                <w:rtl w:val="0"/>
              </w:rPr>
              <w:t xml:space="preserve"> PM + </w:t>
            </w:r>
            <w:r w:rsidDel="00000000" w:rsidR="00000000" w:rsidRPr="00000000">
              <w:rPr>
                <w:rFonts w:ascii="Google Sans Text" w:cs="Google Sans Text" w:eastAsia="Google Sans Text" w:hAnsi="Google Sans Text"/>
                <w:i w:val="1"/>
                <w:color w:val="1b1c1d"/>
                <w:sz w:val="20"/>
                <w:szCs w:val="20"/>
                <w:shd w:fill="auto" w:val="clear"/>
                <w:rtl w:val="0"/>
              </w:rPr>
              <w:t xml:space="preserve">SLC6A4</w:t>
            </w:r>
            <w:r w:rsidDel="00000000" w:rsidR="00000000" w:rsidRPr="00000000">
              <w:rPr>
                <w:rFonts w:ascii="Google Sans Text" w:cs="Google Sans Text" w:eastAsia="Google Sans Text" w:hAnsi="Google Sans Text"/>
                <w:i w:val="0"/>
                <w:color w:val="1b1c1d"/>
                <w:sz w:val="20"/>
                <w:szCs w:val="20"/>
                <w:shd w:fill="auto" w:val="clear"/>
                <w:rtl w:val="0"/>
              </w:rPr>
              <w:t xml:space="preserve"> S/S + </w:t>
            </w:r>
            <w:r w:rsidDel="00000000" w:rsidR="00000000" w:rsidRPr="00000000">
              <w:rPr>
                <w:rFonts w:ascii="Google Sans Text" w:cs="Google Sans Text" w:eastAsia="Google Sans Text" w:hAnsi="Google Sans Text"/>
                <w:i w:val="1"/>
                <w:color w:val="1b1c1d"/>
                <w:sz w:val="20"/>
                <w:szCs w:val="20"/>
                <w:shd w:fill="auto" w:val="clear"/>
                <w:rtl w:val="0"/>
              </w:rPr>
              <w:t xml:space="preserve">COMT</w:t>
            </w:r>
            <w:r w:rsidDel="00000000" w:rsidR="00000000" w:rsidRPr="00000000">
              <w:rPr>
                <w:rFonts w:ascii="Google Sans Text" w:cs="Google Sans Text" w:eastAsia="Google Sans Text" w:hAnsi="Google Sans Text"/>
                <w:i w:val="0"/>
                <w:color w:val="1b1c1d"/>
                <w:sz w:val="20"/>
                <w:szCs w:val="20"/>
                <w:shd w:fill="auto" w:val="clear"/>
                <w:rtl w:val="0"/>
              </w:rPr>
              <w:t xml:space="preserve"> Met/Met.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GABAergics (GHB, Xylazine)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GABRA2</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GAD1/2</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COMT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MTHFR</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CYP2D6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Rebound Agitation, Over-sedation, Respiratory Depression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Altered GABA receptor sensitivity, impaired GABA synthesis, extreme dopamine rebound, poor detoxification of metabolites.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GABRA2</w:t>
            </w:r>
            <w:r w:rsidDel="00000000" w:rsidR="00000000" w:rsidRPr="00000000">
              <w:rPr>
                <w:rFonts w:ascii="Google Sans Text" w:cs="Google Sans Text" w:eastAsia="Google Sans Text" w:hAnsi="Google Sans Text"/>
                <w:i w:val="0"/>
                <w:color w:val="1b1c1d"/>
                <w:sz w:val="20"/>
                <w:szCs w:val="20"/>
                <w:shd w:fill="auto" w:val="clear"/>
                <w:rtl w:val="0"/>
              </w:rPr>
              <w:t xml:space="preserve"> risk variant + </w:t>
            </w:r>
            <w:r w:rsidDel="00000000" w:rsidR="00000000" w:rsidRPr="00000000">
              <w:rPr>
                <w:rFonts w:ascii="Google Sans Text" w:cs="Google Sans Text" w:eastAsia="Google Sans Text" w:hAnsi="Google Sans Text"/>
                <w:i w:val="1"/>
                <w:color w:val="1b1c1d"/>
                <w:sz w:val="20"/>
                <w:szCs w:val="20"/>
                <w:shd w:fill="auto" w:val="clear"/>
                <w:rtl w:val="0"/>
              </w:rPr>
              <w:t xml:space="preserve">COMT</w:t>
            </w:r>
            <w:r w:rsidDel="00000000" w:rsidR="00000000" w:rsidRPr="00000000">
              <w:rPr>
                <w:rFonts w:ascii="Google Sans Text" w:cs="Google Sans Text" w:eastAsia="Google Sans Text" w:hAnsi="Google Sans Text"/>
                <w:i w:val="0"/>
                <w:color w:val="1b1c1d"/>
                <w:sz w:val="20"/>
                <w:szCs w:val="20"/>
                <w:shd w:fill="auto" w:val="clear"/>
                <w:rtl w:val="0"/>
              </w:rPr>
              <w:t xml:space="preserve"> Met/Met + </w:t>
            </w:r>
            <w:r w:rsidDel="00000000" w:rsidR="00000000" w:rsidRPr="00000000">
              <w:rPr>
                <w:rFonts w:ascii="Google Sans Text" w:cs="Google Sans Text" w:eastAsia="Google Sans Text" w:hAnsi="Google Sans Text"/>
                <w:i w:val="1"/>
                <w:color w:val="1b1c1d"/>
                <w:sz w:val="20"/>
                <w:szCs w:val="20"/>
                <w:shd w:fill="auto" w:val="clear"/>
                <w:rtl w:val="0"/>
              </w:rPr>
              <w:t xml:space="preserve">MTHFR</w:t>
            </w:r>
            <w:r w:rsidDel="00000000" w:rsidR="00000000" w:rsidRPr="00000000">
              <w:rPr>
                <w:rFonts w:ascii="Google Sans Text" w:cs="Google Sans Text" w:eastAsia="Google Sans Text" w:hAnsi="Google Sans Text"/>
                <w:i w:val="0"/>
                <w:color w:val="1b1c1d"/>
                <w:sz w:val="20"/>
                <w:szCs w:val="20"/>
                <w:shd w:fill="auto" w:val="clear"/>
                <w:rtl w:val="0"/>
              </w:rPr>
              <w:t xml:space="preserve"> T/T.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Synthetic Cannabinoids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CNR1</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FAAH</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CYP2C9</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CYP3A4</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COMT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Severe Psychosis, Seizures, Cardiovascular Instability, Violent Behavior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 agonism at CB1 receptors (hyper-potent effects), unpredictable metabolism, severe dopamine dysregulation.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CNR1</w:t>
            </w:r>
            <w:r w:rsidDel="00000000" w:rsidR="00000000" w:rsidRPr="00000000">
              <w:rPr>
                <w:rFonts w:ascii="Google Sans Text" w:cs="Google Sans Text" w:eastAsia="Google Sans Text" w:hAnsi="Google Sans Text"/>
                <w:i w:val="0"/>
                <w:color w:val="1b1c1d"/>
                <w:sz w:val="20"/>
                <w:szCs w:val="20"/>
                <w:shd w:fill="auto" w:val="clear"/>
                <w:rtl w:val="0"/>
              </w:rPr>
              <w:t xml:space="preserve"> risk variant + </w:t>
            </w:r>
            <w:r w:rsidDel="00000000" w:rsidR="00000000" w:rsidRPr="00000000">
              <w:rPr>
                <w:rFonts w:ascii="Google Sans Text" w:cs="Google Sans Text" w:eastAsia="Google Sans Text" w:hAnsi="Google Sans Text"/>
                <w:i w:val="1"/>
                <w:color w:val="1b1c1d"/>
                <w:sz w:val="20"/>
                <w:szCs w:val="20"/>
                <w:shd w:fill="auto" w:val="clear"/>
                <w:rtl w:val="0"/>
              </w:rPr>
              <w:t xml:space="preserve">COMT</w:t>
            </w:r>
            <w:r w:rsidDel="00000000" w:rsidR="00000000" w:rsidRPr="00000000">
              <w:rPr>
                <w:rFonts w:ascii="Google Sans Text" w:cs="Google Sans Text" w:eastAsia="Google Sans Text" w:hAnsi="Google Sans Text"/>
                <w:i w:val="0"/>
                <w:color w:val="1b1c1d"/>
                <w:sz w:val="20"/>
                <w:szCs w:val="20"/>
                <w:shd w:fill="auto" w:val="clear"/>
                <w:rtl w:val="0"/>
              </w:rPr>
              <w:t xml:space="preserve"> Met/Met + </w:t>
            </w:r>
            <w:r w:rsidDel="00000000" w:rsidR="00000000" w:rsidRPr="00000000">
              <w:rPr>
                <w:rFonts w:ascii="Google Sans Text" w:cs="Google Sans Text" w:eastAsia="Google Sans Text" w:hAnsi="Google Sans Text"/>
                <w:i w:val="1"/>
                <w:color w:val="1b1c1d"/>
                <w:sz w:val="20"/>
                <w:szCs w:val="20"/>
                <w:shd w:fill="auto" w:val="clear"/>
                <w:rtl w:val="0"/>
              </w:rPr>
              <w:t xml:space="preserve">CYP2C9</w:t>
            </w:r>
            <w:r w:rsidDel="00000000" w:rsidR="00000000" w:rsidRPr="00000000">
              <w:rPr>
                <w:rFonts w:ascii="Google Sans Text" w:cs="Google Sans Text" w:eastAsia="Google Sans Text" w:hAnsi="Google Sans Text"/>
                <w:i w:val="0"/>
                <w:color w:val="1b1c1d"/>
                <w:sz w:val="20"/>
                <w:szCs w:val="20"/>
                <w:shd w:fill="auto" w:val="clear"/>
                <w:rtl w:val="0"/>
              </w:rPr>
              <w:t xml:space="preserve"> PM.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Synthetic Cathinones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DAT1 (SLC6A3)</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COMT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MAOA</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DRD2</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CYP2D6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 Psychosis, Aggression, Severe Addiction, Cardiovascular Crisis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 dopamine/norepinephrine reuptake inhibition, unpredictable metabolism, severe monoamine overload.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DAT1</w:t>
            </w:r>
            <w:r w:rsidDel="00000000" w:rsidR="00000000" w:rsidRPr="00000000">
              <w:rPr>
                <w:rFonts w:ascii="Google Sans Text" w:cs="Google Sans Text" w:eastAsia="Google Sans Text" w:hAnsi="Google Sans Text"/>
                <w:i w:val="0"/>
                <w:color w:val="1b1c1d"/>
                <w:sz w:val="20"/>
                <w:szCs w:val="20"/>
                <w:shd w:fill="auto" w:val="clear"/>
                <w:rtl w:val="0"/>
              </w:rPr>
              <w:t xml:space="preserve"> 10/10 + </w:t>
            </w:r>
            <w:r w:rsidDel="00000000" w:rsidR="00000000" w:rsidRPr="00000000">
              <w:rPr>
                <w:rFonts w:ascii="Google Sans Text" w:cs="Google Sans Text" w:eastAsia="Google Sans Text" w:hAnsi="Google Sans Text"/>
                <w:i w:val="1"/>
                <w:color w:val="1b1c1d"/>
                <w:sz w:val="20"/>
                <w:szCs w:val="20"/>
                <w:shd w:fill="auto" w:val="clear"/>
                <w:rtl w:val="0"/>
              </w:rPr>
              <w:t xml:space="preserve">COMT</w:t>
            </w:r>
            <w:r w:rsidDel="00000000" w:rsidR="00000000" w:rsidRPr="00000000">
              <w:rPr>
                <w:rFonts w:ascii="Google Sans Text" w:cs="Google Sans Text" w:eastAsia="Google Sans Text" w:hAnsi="Google Sans Text"/>
                <w:i w:val="0"/>
                <w:color w:val="1b1c1d"/>
                <w:sz w:val="20"/>
                <w:szCs w:val="20"/>
                <w:shd w:fill="auto" w:val="clear"/>
                <w:rtl w:val="0"/>
              </w:rPr>
              <w:t xml:space="preserve"> Met/Met + </w:t>
            </w:r>
            <w:r w:rsidDel="00000000" w:rsidR="00000000" w:rsidRPr="00000000">
              <w:rPr>
                <w:rFonts w:ascii="Google Sans Text" w:cs="Google Sans Text" w:eastAsia="Google Sans Text" w:hAnsi="Google Sans Text"/>
                <w:i w:val="1"/>
                <w:color w:val="1b1c1d"/>
                <w:sz w:val="20"/>
                <w:szCs w:val="20"/>
                <w:shd w:fill="auto" w:val="clear"/>
                <w:rtl w:val="0"/>
              </w:rPr>
              <w:t xml:space="preserve">MAOA</w:t>
            </w:r>
            <w:r w:rsidDel="00000000" w:rsidR="00000000" w:rsidRPr="00000000">
              <w:rPr>
                <w:rFonts w:ascii="Google Sans Text" w:cs="Google Sans Text" w:eastAsia="Google Sans Text" w:hAnsi="Google Sans Text"/>
                <w:i w:val="0"/>
                <w:color w:val="1b1c1d"/>
                <w:sz w:val="20"/>
                <w:szCs w:val="20"/>
                <w:shd w:fill="auto" w:val="clear"/>
                <w:rtl w:val="0"/>
              </w:rPr>
              <w:t xml:space="preserve"> low activity.</w:t>
            </w:r>
          </w:p>
        </w:tc>
      </w:tr>
    </w:tbl>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F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System-Wide Implementation: A Protocol for Healthcare Transformation</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translation of neurogenomic science into clinical practice represents a watershed moment for healthcare. By embedding this data-driven approach into the workflows of pharmacies, hospitals, and public health agencies, it is possible to move from a reactive, high-cost system of crisis management to a proactive, value-based model of prevention and personalized care. This section outlines the operational and economic transformations enabled by the Neurogenomic Sovereignty protocol.</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The Pharmacy of the Future: Cost Control and Diversion Prevention</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modern pharmacy stands at the front line of medication management, yet often operates with incomplete information. Pharmacogenomic testing fundamentally upgrades the pharmacy's role, transforming it from a point of dispensation into a hub of precision medicine, leading to significant cost reductions and a revolutionary approach to preventing drug diversion.</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major driver of pharmacy costs is the trial-and-error nature of prescribing, particularly in mental health. A clinician may cycle through multiple antidepressants or antipsychotics before finding one that is both effective and tolerable for a patient. Each failed prescription represents wasted expenditure on the medication itself, as well as downstream costs from continued patient suffering and additional clinical visits. PGx testing, which has been shown to be cost-effective in a majority of evaluated cases, can preempt this 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For example, a report indicating a patient is a</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CYP2D6</w:t>
      </w:r>
      <w:r w:rsidDel="00000000" w:rsidR="00000000" w:rsidRPr="00000000">
        <w:rPr>
          <w:rFonts w:ascii="Google Sans Text" w:cs="Google Sans Text" w:eastAsia="Google Sans Text" w:hAnsi="Google Sans Text"/>
          <w:i w:val="0"/>
          <w:color w:val="1b1c1d"/>
          <w:sz w:val="24"/>
          <w:szCs w:val="24"/>
          <w:rtl w:val="0"/>
        </w:rPr>
        <w:t xml:space="preserve"> poor metabolizer would immediately guide a clinician away from drugs primarily cleared by that enzyme, avoiding potential toxicity and steering them toward a safer, more effective first choice.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reduces waste, improves adherence, and lowers overall medication costs.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Perhaps more profoundly, PGx provides a powerful tool to combat the crisis of prescription drug diversion without harming patients with legitimate needs. Current diversion monitoring systems rely on behavioral pattern recognition—flagging high doses, frequent refills, or patients paying with cash—which are imprecise and often stigmatizing.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creates a dilemma where fear of regulatory scrutiny can lead pharmacists and physicians to under-treat severe pain.</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PGx testing introduces the concept of a "biochemical alibi." By integrating a patient's genetic data into the pharmacy's electronic health record (EHR) and dispensing software, a pharmacist can instantly differentiate between a legitimate need for an unusual prescription and a potential case of diversion. For instance, a prescription for a high dose of oxycodone would automatically be flagged. However, a quick review of the patient's integrated PGx profile might reveal they are a </w:t>
      </w:r>
      <w:r w:rsidDel="00000000" w:rsidR="00000000" w:rsidRPr="00000000">
        <w:rPr>
          <w:rFonts w:ascii="Google Sans Text" w:cs="Google Sans Text" w:eastAsia="Google Sans Text" w:hAnsi="Google Sans Text"/>
          <w:i w:val="1"/>
          <w:color w:val="1b1c1d"/>
          <w:sz w:val="24"/>
          <w:szCs w:val="24"/>
          <w:rtl w:val="0"/>
        </w:rPr>
        <w:t xml:space="preserve">CYP2D6</w:t>
      </w:r>
      <w:r w:rsidDel="00000000" w:rsidR="00000000" w:rsidRPr="00000000">
        <w:rPr>
          <w:rFonts w:ascii="Google Sans Text" w:cs="Google Sans Text" w:eastAsia="Google Sans Text" w:hAnsi="Google Sans Text"/>
          <w:i w:val="0"/>
          <w:color w:val="1b1c1d"/>
          <w:sz w:val="24"/>
          <w:szCs w:val="24"/>
          <w:rtl w:val="0"/>
        </w:rPr>
        <w:t xml:space="preserve"> ultra-rapid metabolizer, meaning they require a higher dose to achieve a therapeutic effect.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prescription is now understood as clinically justified, protecting the patient from being undertreated and the pharmacist from undue suspicion. Conversely, a patient with a normal metabolizer profile requesting escalating doses can be flagged with higher confidence for a clinical review and potential intervention. This system also helps to reduce the theft of controlled substances from within the pharmacy itself, as it provides an objective, data-driven layer of inventory validation that is much harder to circumvent than traditional audits.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Hospital Ecosystem: Reducing Readmissions and Ensuring Continuity of Care</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Hospital systems bear an immense financial burden from adverse drug events (ADEs) and patient readmissions. PGx testing, implemented as a standard-of-care protocol upon admission, can create a "genetic passport" for each patient, yielding significant returns by improving safety during inpatient care and, crucially, by revolutionizing post-discharge planning.</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Studies have demonstrated that implementing PGx testing can reduce hospital readmission rates by as much as 55% and significantly lower associated costs, particularly for Medicare populations.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is achieved by preventing ADEs that occur within the hospital—for example, by ensuring a patient who is a</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CYP2C9</w:t>
      </w:r>
      <w:r w:rsidDel="00000000" w:rsidR="00000000" w:rsidRPr="00000000">
        <w:rPr>
          <w:rFonts w:ascii="Google Sans Text" w:cs="Google Sans Text" w:eastAsia="Google Sans Text" w:hAnsi="Google Sans Text"/>
          <w:i w:val="0"/>
          <w:color w:val="1b1c1d"/>
          <w:sz w:val="24"/>
          <w:szCs w:val="24"/>
          <w:rtl w:val="0"/>
        </w:rPr>
        <w:t xml:space="preserve"> poor metabolizer receives a lower dose of warfarin to prevent a dangerous bleed, or that a patient with an </w:t>
      </w:r>
      <w:r w:rsidDel="00000000" w:rsidR="00000000" w:rsidRPr="00000000">
        <w:rPr>
          <w:rFonts w:ascii="Google Sans Text" w:cs="Google Sans Text" w:eastAsia="Google Sans Text" w:hAnsi="Google Sans Text"/>
          <w:i w:val="1"/>
          <w:color w:val="1b1c1d"/>
          <w:sz w:val="24"/>
          <w:szCs w:val="24"/>
          <w:rtl w:val="0"/>
        </w:rPr>
        <w:t xml:space="preserve">HLA-B</w:t>
      </w:r>
      <w:r w:rsidDel="00000000" w:rsidR="00000000" w:rsidRPr="00000000">
        <w:rPr>
          <w:rFonts w:ascii="Google Sans Text" w:cs="Google Sans Text" w:eastAsia="Google Sans Text" w:hAnsi="Google Sans Text"/>
          <w:i w:val="0"/>
          <w:color w:val="1b1c1d"/>
          <w:sz w:val="24"/>
          <w:szCs w:val="24"/>
          <w:rtl w:val="0"/>
        </w:rPr>
        <w:t xml:space="preserve"> variant is not given a drug like carbamazepine that could cause a life-threatening skin reaction.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significant, and largely untapped, potential of this protocol lies in its ability to ensure true continuity of care beyond the hospital walls. Patients with co-occurring mental health and substance use disorders have some of the highest rates of readmission, often exceeding 33%.</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Their discharge plans are frequently generic, consisting of a standard prescription and a referral to a support group. PGx data allows for the creation of hyper-personalized aftercare protocols that address the patient's specific biological vulnerabilities.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Consider a patient admitted to the emergency department for acute alcohol poisoning. As part of their workup, a rapid PGx panel is run. The results reveal they are a </w:t>
      </w: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Met/Met and </w:t>
      </w:r>
      <w:r w:rsidDel="00000000" w:rsidR="00000000" w:rsidRPr="00000000">
        <w:rPr>
          <w:rFonts w:ascii="Google Sans Text" w:cs="Google Sans Text" w:eastAsia="Google Sans Text" w:hAnsi="Google Sans Text"/>
          <w:i w:val="1"/>
          <w:color w:val="1b1c1d"/>
          <w:sz w:val="24"/>
          <w:szCs w:val="24"/>
          <w:rtl w:val="0"/>
        </w:rPr>
        <w:t xml:space="preserve">GABRA2</w:t>
      </w:r>
      <w:r w:rsidDel="00000000" w:rsidR="00000000" w:rsidRPr="00000000">
        <w:rPr>
          <w:rFonts w:ascii="Google Sans Text" w:cs="Google Sans Text" w:eastAsia="Google Sans Text" w:hAnsi="Google Sans Text"/>
          <w:i w:val="0"/>
          <w:color w:val="1b1c1d"/>
          <w:sz w:val="24"/>
          <w:szCs w:val="24"/>
          <w:rtl w:val="0"/>
        </w:rPr>
        <w:t xml:space="preserve"> risk variant carrier. Their discharge plan is now transformed. Instead of a generic referral, the plan includes:</w:t>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 specific warning against benzodiazepines</w:t>
      </w:r>
      <w:r w:rsidDel="00000000" w:rsidR="00000000" w:rsidRPr="00000000">
        <w:rPr>
          <w:rFonts w:ascii="Google Sans Text" w:cs="Google Sans Text" w:eastAsia="Google Sans Text" w:hAnsi="Google Sans Text"/>
          <w:i w:val="0"/>
          <w:color w:val="1b1c1d"/>
          <w:sz w:val="24"/>
          <w:szCs w:val="24"/>
          <w:rtl w:val="0"/>
        </w:rPr>
        <w:t xml:space="preserve"> for anxiety management, as these may have a paradoxical, agitating effect in a high-dopamine-tone </w:t>
      </w: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Met/Met individual.</w:t>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 prescription for targeted nutritional support</w:t>
      </w:r>
      <w:r w:rsidDel="00000000" w:rsidR="00000000" w:rsidRPr="00000000">
        <w:rPr>
          <w:rFonts w:ascii="Google Sans Text" w:cs="Google Sans Text" w:eastAsia="Google Sans Text" w:hAnsi="Google Sans Text"/>
          <w:i w:val="0"/>
          <w:color w:val="1b1c1d"/>
          <w:sz w:val="24"/>
          <w:szCs w:val="24"/>
          <w:rtl w:val="0"/>
        </w:rPr>
        <w:t xml:space="preserve">, such as magnesium and L-theanine, to support the GABAergic system, and adaptogens to help modulate the overactive dopamine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 referral to a therapist</w:t>
      </w:r>
      <w:r w:rsidDel="00000000" w:rsidR="00000000" w:rsidRPr="00000000">
        <w:rPr>
          <w:rFonts w:ascii="Google Sans Text" w:cs="Google Sans Text" w:eastAsia="Google Sans Text" w:hAnsi="Google Sans Text"/>
          <w:i w:val="0"/>
          <w:color w:val="1b1c1d"/>
          <w:sz w:val="24"/>
          <w:szCs w:val="24"/>
          <w:rtl w:val="0"/>
        </w:rPr>
        <w:t xml:space="preserve"> specifically skilled in cognitive-behavioral techniques for managing impulsivity and emotional dysregulation associated with this genetic profile.</w:t>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 alert embedded in their EHR</w:t>
      </w:r>
      <w:r w:rsidDel="00000000" w:rsidR="00000000" w:rsidRPr="00000000">
        <w:rPr>
          <w:rFonts w:ascii="Google Sans Text" w:cs="Google Sans Text" w:eastAsia="Google Sans Text" w:hAnsi="Google Sans Text"/>
          <w:i w:val="0"/>
          <w:color w:val="1b1c1d"/>
          <w:sz w:val="24"/>
          <w:szCs w:val="24"/>
          <w:rtl w:val="0"/>
        </w:rPr>
        <w:t xml:space="preserve"> that flags their high risk for binge drinking and paradoxical sedative responses for all future clinical encounters.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level of precision ensures that the healthcare protocol does not end at the hospital exit. It provides a data-driven roadmap for the patient, their primary care physician, and their therapist to proactively manage their specific risks, dramatically reducing the likelihood of relapse and a costly return to the emergency room.</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The Ultimate Harm Reduction Tool</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philosophy of harm reduction accepts the reality of drug use and aims to minimize its negative consequences, meeting people "where they are".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For decades, this has meant providing tools like sterile syringes, naloxone, and fentanyl test strips. While essential, these are reactive measures. Neurogenomic profiling represents the ultimate evolution of harm reduction: a proactive, deeply personalized strategy that can prevent harm before it occurs.</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providing an individual with knowledge of their own genetic blueprint, we can move beyond generic warnings like "drugs are dangerous." Instead, the conversation becomes precise and personal:</w:t>
      </w:r>
    </w:p>
    <w:p w:rsidR="00000000" w:rsidDel="00000000" w:rsidP="00000000" w:rsidRDefault="00000000" w:rsidRPr="00000000" w14:paraId="0000011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"Your </w:t>
      </w:r>
      <w:r w:rsidDel="00000000" w:rsidR="00000000" w:rsidRPr="00000000">
        <w:rPr>
          <w:rFonts w:ascii="Google Sans Text" w:cs="Google Sans Text" w:eastAsia="Google Sans Text" w:hAnsi="Google Sans Text"/>
          <w:i w:val="1"/>
          <w:color w:val="1b1c1d"/>
          <w:sz w:val="24"/>
          <w:szCs w:val="24"/>
          <w:rtl w:val="0"/>
        </w:rPr>
        <w:t xml:space="preserve">CYP2D6</w:t>
      </w:r>
      <w:r w:rsidDel="00000000" w:rsidR="00000000" w:rsidRPr="00000000">
        <w:rPr>
          <w:rFonts w:ascii="Google Sans Text" w:cs="Google Sans Text" w:eastAsia="Google Sans Text" w:hAnsi="Google Sans Text"/>
          <w:i w:val="0"/>
          <w:color w:val="1b1c1d"/>
          <w:sz w:val="24"/>
          <w:szCs w:val="24"/>
          <w:rtl w:val="0"/>
        </w:rPr>
        <w:t xml:space="preserve"> genetic profile indicates that a standard dose of codeine or tramadol could cause a fatal overdose for you. If you need pain relief, you must use a non-CYP2D6-metabolized drug."</w:t>
      </w:r>
    </w:p>
    <w:p w:rsidR="00000000" w:rsidDel="00000000" w:rsidP="00000000" w:rsidRDefault="00000000" w:rsidRPr="00000000" w14:paraId="0000011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"You carry the </w:t>
      </w:r>
      <w:r w:rsidDel="00000000" w:rsidR="00000000" w:rsidRPr="00000000">
        <w:rPr>
          <w:rFonts w:ascii="Google Sans Text" w:cs="Google Sans Text" w:eastAsia="Google Sans Text" w:hAnsi="Google Sans Text"/>
          <w:i w:val="1"/>
          <w:color w:val="1b1c1d"/>
          <w:sz w:val="24"/>
          <w:szCs w:val="24"/>
          <w:rtl w:val="0"/>
        </w:rPr>
        <w:t xml:space="preserve">AKT1</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variants that give you a very high risk of developing permanent psychosis if you use high-potency cannabis or stimulants. This is not a moral judgment; it is a biological fact of your nervous system."</w:t>
      </w:r>
    </w:p>
    <w:p w:rsidR="00000000" w:rsidDel="00000000" w:rsidP="00000000" w:rsidRDefault="00000000" w:rsidRPr="00000000" w14:paraId="0000011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"Your </w:t>
      </w:r>
      <w:r w:rsidDel="00000000" w:rsidR="00000000" w:rsidRPr="00000000">
        <w:rPr>
          <w:rFonts w:ascii="Google Sans Text" w:cs="Google Sans Text" w:eastAsia="Google Sans Text" w:hAnsi="Google Sans Text"/>
          <w:i w:val="1"/>
          <w:color w:val="1b1c1d"/>
          <w:sz w:val="24"/>
          <w:szCs w:val="24"/>
          <w:rtl w:val="0"/>
        </w:rPr>
        <w:t xml:space="preserve">SLC6A4</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MTHFR</w:t>
      </w:r>
      <w:r w:rsidDel="00000000" w:rsidR="00000000" w:rsidRPr="00000000">
        <w:rPr>
          <w:rFonts w:ascii="Google Sans Text" w:cs="Google Sans Text" w:eastAsia="Google Sans Text" w:hAnsi="Google Sans Text"/>
          <w:i w:val="0"/>
          <w:color w:val="1b1c1d"/>
          <w:sz w:val="24"/>
          <w:szCs w:val="24"/>
          <w:rtl w:val="0"/>
        </w:rPr>
        <w:t xml:space="preserve"> genes suggest that the 'crash' you experience after using MDMA will be exceptionally severe and could put you at high risk for suicidality. If you choose to use, it is critical to have a safety plan and support system in place for the following week."</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information empowers individuals to make more informed decisions about their own bodies, respecting their autonomy while providing them with life-saving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It shifts the focus from a universal prohibition to a personalized risk assessment. For public health programs, this means resources can be targeted more effectively. Instead of broad anti-drug campaigns, they can launch targeted educational initiatives aimed at individuals with specific high-risk profiles, providing them with the knowledge and tools (like nutritional support or specific counseling strategies) to mitigate their innate vulnerabilities. This is the epitome of evidence-based, compassionate, and non-judgmental care that lies at the heart of the harm reduction movement.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Economic Impact Analysis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implementation of a global Neurogenomic Sovereignty protocol, while requiring a significant upfront investment, promises an economic return that is almost unparalleled in public health. Based on the framework outlined in foundational documents, the model targets 800 million high-risk individuals worldwide.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cost structure is as follows:</w:t>
      </w:r>
    </w:p>
    <w:p w:rsidR="00000000" w:rsidDel="00000000" w:rsidP="00000000" w:rsidRDefault="00000000" w:rsidRPr="00000000" w14:paraId="0000011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One-Time Genomic Test:</w:t>
      </w:r>
      <w:r w:rsidDel="00000000" w:rsidR="00000000" w:rsidRPr="00000000">
        <w:rPr>
          <w:rFonts w:ascii="Google Sans Text" w:cs="Google Sans Text" w:eastAsia="Google Sans Text" w:hAnsi="Google Sans Text"/>
          <w:i w:val="0"/>
          <w:color w:val="1b1c1d"/>
          <w:sz w:val="24"/>
          <w:szCs w:val="24"/>
          <w:rtl w:val="0"/>
        </w:rPr>
        <w:t xml:space="preserve"> At an estimated cost of $400 per person, the initial testing phase would require a global investment of $320 billion.</w:t>
      </w:r>
    </w:p>
    <w:p w:rsidR="00000000" w:rsidDel="00000000" w:rsidP="00000000" w:rsidRDefault="00000000" w:rsidRPr="00000000" w14:paraId="0000011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Annual Nutritional Support:</w:t>
      </w:r>
      <w:r w:rsidDel="00000000" w:rsidR="00000000" w:rsidRPr="00000000">
        <w:rPr>
          <w:rFonts w:ascii="Google Sans Text" w:cs="Google Sans Text" w:eastAsia="Google Sans Text" w:hAnsi="Google Sans Text"/>
          <w:i w:val="0"/>
          <w:color w:val="1b1c1d"/>
          <w:sz w:val="24"/>
          <w:szCs w:val="24"/>
          <w:rtl w:val="0"/>
        </w:rPr>
        <w:t xml:space="preserve"> Providing targeted methylation and neurochemical support (e.g., SAM-e, L-methylfolate, B12, NAC) at an estimated $200 per person per year would amount to $160 billion annually.</w:t>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Infrastructure and Training:</w:t>
      </w:r>
      <w:r w:rsidDel="00000000" w:rsidR="00000000" w:rsidRPr="00000000">
        <w:rPr>
          <w:rFonts w:ascii="Google Sans Text" w:cs="Google Sans Text" w:eastAsia="Google Sans Text" w:hAnsi="Google Sans Text"/>
          <w:i w:val="0"/>
          <w:color w:val="1b1c1d"/>
          <w:sz w:val="24"/>
          <w:szCs w:val="24"/>
          <w:rtl w:val="0"/>
        </w:rPr>
        <w:t xml:space="preserve"> An amortized cost of $80 billion is allocated for health IT integration, clinician training, and public health infrastructure development.</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leads to a </w:t>
      </w:r>
      <w:r w:rsidDel="00000000" w:rsidR="00000000" w:rsidRPr="00000000">
        <w:rPr>
          <w:rFonts w:ascii="Google Sans Text" w:cs="Google Sans Text" w:eastAsia="Google Sans Text" w:hAnsi="Google Sans Text"/>
          <w:b w:val="1"/>
          <w:i w:val="0"/>
          <w:color w:val="1b1c1d"/>
          <w:sz w:val="24"/>
          <w:szCs w:val="24"/>
          <w:rtl w:val="0"/>
        </w:rPr>
        <w:t xml:space="preserve">Year 1 total investment of approximately $560 billion</w:t>
      </w:r>
      <w:r w:rsidDel="00000000" w:rsidR="00000000" w:rsidRPr="00000000">
        <w:rPr>
          <w:rFonts w:ascii="Google Sans Text" w:cs="Google Sans Text" w:eastAsia="Google Sans Text" w:hAnsi="Google Sans Text"/>
          <w:i w:val="0"/>
          <w:color w:val="1b1c1d"/>
          <w:sz w:val="24"/>
          <w:szCs w:val="24"/>
          <w:rtl w:val="0"/>
        </w:rPr>
        <w:t xml:space="preserve">, with an ongoing annual cost of around $160 billion.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projected savings and economic benefits dwarf this initial outlay. The global economic burden of SUDs is estimated at $4.5 trillion annually.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conservative estimate of the protocol's impact includes:</w:t>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Healthcare Costs:</w:t>
      </w:r>
      <w:r w:rsidDel="00000000" w:rsidR="00000000" w:rsidRPr="00000000">
        <w:rPr>
          <w:rFonts w:ascii="Google Sans Text" w:cs="Google Sans Text" w:eastAsia="Google Sans Text" w:hAnsi="Google Sans Text"/>
          <w:i w:val="0"/>
          <w:color w:val="1b1c1d"/>
          <w:sz w:val="24"/>
          <w:szCs w:val="24"/>
          <w:rtl w:val="0"/>
        </w:rPr>
        <w:t xml:space="preserve"> Drastic reductions in emergency room visits, hospital readmissions, and long-term psychiatric care could save over $1.5 trillion annually.</w:t>
      </w:r>
    </w:p>
    <w:p w:rsidR="00000000" w:rsidDel="00000000" w:rsidP="00000000" w:rsidRDefault="00000000" w:rsidRPr="00000000" w14:paraId="0000012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Productivity Gains:</w:t>
      </w:r>
      <w:r w:rsidDel="00000000" w:rsidR="00000000" w:rsidRPr="00000000">
        <w:rPr>
          <w:rFonts w:ascii="Google Sans Text" w:cs="Google Sans Text" w:eastAsia="Google Sans Text" w:hAnsi="Google Sans Text"/>
          <w:i w:val="0"/>
          <w:color w:val="1b1c1d"/>
          <w:sz w:val="24"/>
          <w:szCs w:val="24"/>
          <w:rtl w:val="0"/>
        </w:rPr>
        <w:t xml:space="preserve"> By preventing addiction, reducing relapse, and improving mental health, the protocol could restore trillions in lost economic productivity.</w:t>
      </w:r>
    </w:p>
    <w:p w:rsidR="00000000" w:rsidDel="00000000" w:rsidP="00000000" w:rsidRDefault="00000000" w:rsidRPr="00000000" w14:paraId="0000012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Justice System Costs:</w:t>
      </w:r>
      <w:r w:rsidDel="00000000" w:rsidR="00000000" w:rsidRPr="00000000">
        <w:rPr>
          <w:rFonts w:ascii="Google Sans Text" w:cs="Google Sans Text" w:eastAsia="Google Sans Text" w:hAnsi="Google Sans Text"/>
          <w:i w:val="0"/>
          <w:color w:val="1b1c1d"/>
          <w:sz w:val="24"/>
          <w:szCs w:val="24"/>
          <w:rtl w:val="0"/>
        </w:rPr>
        <w:t xml:space="preserve"> A decrease in substance-related crime and incarceration would yield hundreds of billions in savings.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year-over-year trajectory demonstrates a rapid and massive return on investment. After an initial cost of $560 billion in Year 1, the protocol is projected to generate over $3 trillion in annual benefits from Year 2 onward. This culminates in a </w:t>
      </w:r>
      <w:r w:rsidDel="00000000" w:rsidR="00000000" w:rsidRPr="00000000">
        <w:rPr>
          <w:rFonts w:ascii="Google Sans Text" w:cs="Google Sans Text" w:eastAsia="Google Sans Text" w:hAnsi="Google Sans Text"/>
          <w:b w:val="1"/>
          <w:i w:val="0"/>
          <w:color w:val="1b1c1d"/>
          <w:sz w:val="24"/>
          <w:szCs w:val="24"/>
          <w:rtl w:val="0"/>
        </w:rPr>
        <w:t xml:space="preserve">5-year cumulative ROI of over 30x</w:t>
      </w:r>
      <w:r w:rsidDel="00000000" w:rsidR="00000000" w:rsidRPr="00000000">
        <w:rPr>
          <w:rFonts w:ascii="Google Sans Text" w:cs="Google Sans Text" w:eastAsia="Google Sans Text" w:hAnsi="Google Sans Text"/>
          <w:i w:val="0"/>
          <w:color w:val="1b1c1d"/>
          <w:sz w:val="24"/>
          <w:szCs w:val="24"/>
          <w:rtl w:val="0"/>
        </w:rPr>
        <w:t xml:space="preserve">, saving an estimated 7-10 million lives, restoring 250-400 million disability-adjusted life years (DALYs), and generating over $10 trillion in reclaimed economic productivity.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analysis firmly positions the Neurogenomic Sovereignty protocol not as a cost, but as one of the most powerful economic and social investments a society can make.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Table 3.1: PGx-Driven Protocols for Healthcare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Healthcare Setting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Current Protocol (Problem/Limitation)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PGx-Enabled Protocol (Solution)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Genes to Flag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Projected 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Pharmacy (Dispensing)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Reactive, trial-and-error prescribing. High costs from ineffective medications and 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Proactive, PGx-guided first-time prescribing. Selection of drugs matching patient's metabolizer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CYP2D6</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CYP2C19</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CYP2C9</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SLCO1B1</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TPMT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medication waste, improved adherence, lower pharmacy costs, fewer ADEs.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Pharmacy (Diversion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Imprecise behavioral pattern recognition (e.g., high doses, cash payments) that can penalize legitimate patients.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"Biochemical Alibi" system. PGx data in EHR justifies non-standard doses for patients with altered metabolism.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CYP2D6</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CYP3A4</w:t>
            </w:r>
            <w:r w:rsidDel="00000000" w:rsidR="00000000" w:rsidRPr="00000000">
              <w:rPr>
                <w:rFonts w:ascii="Google Sans Text" w:cs="Google Sans Text" w:eastAsia="Google Sans Text" w:hAnsi="Google Sans Text"/>
                <w:i w:val="0"/>
                <w:color w:val="1b1c1d"/>
                <w:sz w:val="20"/>
                <w:szCs w:val="20"/>
                <w:shd w:fill="auto" w:val="clear"/>
                <w:rtl w:val="0"/>
              </w:rPr>
              <w:t xml:space="preserve"> (UMs), </w:t>
            </w:r>
            <w:r w:rsidDel="00000000" w:rsidR="00000000" w:rsidRPr="00000000">
              <w:rPr>
                <w:rFonts w:ascii="Google Sans Text" w:cs="Google Sans Text" w:eastAsia="Google Sans Text" w:hAnsi="Google Sans Text"/>
                <w:i w:val="1"/>
                <w:color w:val="1b1c1d"/>
                <w:sz w:val="20"/>
                <w:szCs w:val="20"/>
                <w:shd w:fill="auto" w:val="clear"/>
                <w:rtl w:val="0"/>
              </w:rPr>
              <w:t xml:space="preserve">OPRM1</w:t>
            </w:r>
            <w:r w:rsidDel="00000000" w:rsidR="00000000" w:rsidRPr="00000000">
              <w:rPr>
                <w:rFonts w:ascii="Google Sans Text" w:cs="Google Sans Text" w:eastAsia="Google Sans Text" w:hAnsi="Google Sans Text"/>
                <w:i w:val="0"/>
                <w:color w:val="1b1c1d"/>
                <w:sz w:val="20"/>
                <w:szCs w:val="20"/>
                <w:shd w:fill="auto" w:val="clear"/>
                <w:rtl w:val="0"/>
              </w:rPr>
              <w:t xml:space="preserve"> (low sensitivity)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diversion and theft, protection of legitimate pain patients, improved inventory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Hospital (Emergency Dept.)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Triage based on acute symptoms. Limited ability to predict adverse reactions to standard ER medications (e.g., sedatives, pain relief).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Rapid PGx panel on admission for high-risk patients. Alerts for drug-gene interactions integrated into EHR.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AKT1</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COMT</w:t>
            </w:r>
            <w:r w:rsidDel="00000000" w:rsidR="00000000" w:rsidRPr="00000000">
              <w:rPr>
                <w:rFonts w:ascii="Google Sans Text" w:cs="Google Sans Text" w:eastAsia="Google Sans Text" w:hAnsi="Google Sans Text"/>
                <w:i w:val="0"/>
                <w:color w:val="1b1c1d"/>
                <w:sz w:val="20"/>
                <w:szCs w:val="20"/>
                <w:shd w:fill="auto" w:val="clear"/>
                <w:rtl w:val="0"/>
              </w:rPr>
              <w:t xml:space="preserve"> (for ketamine risk), </w:t>
            </w:r>
            <w:r w:rsidDel="00000000" w:rsidR="00000000" w:rsidRPr="00000000">
              <w:rPr>
                <w:rFonts w:ascii="Google Sans Text" w:cs="Google Sans Text" w:eastAsia="Google Sans Text" w:hAnsi="Google Sans Text"/>
                <w:i w:val="1"/>
                <w:color w:val="1b1c1d"/>
                <w:sz w:val="20"/>
                <w:szCs w:val="20"/>
                <w:shd w:fill="auto" w:val="clear"/>
                <w:rtl w:val="0"/>
              </w:rPr>
              <w:t xml:space="preserve">CYP2D6</w:t>
            </w:r>
            <w:r w:rsidDel="00000000" w:rsidR="00000000" w:rsidRPr="00000000">
              <w:rPr>
                <w:rFonts w:ascii="Google Sans Text" w:cs="Google Sans Text" w:eastAsia="Google Sans Text" w:hAnsi="Google Sans Text"/>
                <w:i w:val="0"/>
                <w:color w:val="1b1c1d"/>
                <w:sz w:val="20"/>
                <w:szCs w:val="20"/>
                <w:shd w:fill="auto" w:val="clear"/>
                <w:rtl w:val="0"/>
              </w:rPr>
              <w:t xml:space="preserve"> (for opioid risk), </w:t>
            </w:r>
            <w:r w:rsidDel="00000000" w:rsidR="00000000" w:rsidRPr="00000000">
              <w:rPr>
                <w:rFonts w:ascii="Google Sans Text" w:cs="Google Sans Text" w:eastAsia="Google Sans Text" w:hAnsi="Google Sans Text"/>
                <w:i w:val="1"/>
                <w:color w:val="1b1c1d"/>
                <w:sz w:val="20"/>
                <w:szCs w:val="20"/>
                <w:shd w:fill="auto" w:val="clear"/>
                <w:rtl w:val="0"/>
              </w:rPr>
              <w:t xml:space="preserve">HLA-B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Prevention of in-hospital ADEs, safer sedation and analgesia protocols, informed psychiatric hold decisions.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Hospital (Inpatient Psych)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rates of readmission (33.1%). Generic discharge plans that fail to address underlying biological risk factors.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"Genetic Passport" informs entire stay and discharge. Hyper-personalized aftercare protocols are created.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MTHFR</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COMT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SLC6A4</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GABRA2</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BDNF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Drastically reduced 30-day readmission rates, improved long-term outcomes, true continuity of care.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Public Health (Harm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Reactive tools (naloxone, test strips). Generic "anti-drug" messaging with limited personal resonance.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Proactive, personalized risk education. Targeted nutritional and counseling support for high-risk genotypes.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OPRM1</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AKT1</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CYP2D6</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SLC6A4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Empowered individual decision-making, reduced incidence of overdose and psychosis, increased engagement with health services.</w:t>
            </w:r>
          </w:p>
        </w:tc>
      </w:tr>
    </w:tbl>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Advanced Therapeutic Modalities: Integrating Neuroacoustic and Symbolic Biofeedback</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foundation of the Neurogenomic Sovereignty framework lies in the hard science of genetics and pharmacology, its full potential may be realized by integrating advanced, non-pharmacological interventions. This section explores a theoretical yet highly structured model for using targeted sound frequencies—termed Solfeggio Apex Therapy within the AGX Program—as a complementary modality. This approach seeks to bridge the gap between objective biological markers and the subjective, emotional experience of addiction and recovery, offering a path to influence neurobiology through acoustic resonance and symbolic biofeedback.</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The AGX Protocol: A Framework for Sound-Induced Neuromodulation</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AGX Program presents a conceptual model for using specific sound frequencies, including ancient Solfeggio tones and modern binaural beats, to induce targeted neurobiological and psychological effects. While the clinical evidence for such modalities is still emerging, the AGX framework provides a structured, testable hypothesis that aligns directly with the biomarkers identified in the neurogenomic protocol [AGX Program Packet].</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the AGX methodology is its </w:t>
      </w:r>
      <w:r w:rsidDel="00000000" w:rsidR="00000000" w:rsidRPr="00000000">
        <w:rPr>
          <w:rFonts w:ascii="Google Sans Text" w:cs="Google Sans Text" w:eastAsia="Google Sans Text" w:hAnsi="Google Sans Text"/>
          <w:b w:val="1"/>
          <w:i w:val="0"/>
          <w:color w:val="1b1c1d"/>
          <w:sz w:val="24"/>
          <w:szCs w:val="24"/>
          <w:rtl w:val="0"/>
        </w:rPr>
        <w:t xml:space="preserve">sound-to-biomarker coupling</w:t>
      </w:r>
      <w:r w:rsidDel="00000000" w:rsidR="00000000" w:rsidRPr="00000000">
        <w:rPr>
          <w:rFonts w:ascii="Google Sans Text" w:cs="Google Sans Text" w:eastAsia="Google Sans Text" w:hAnsi="Google Sans Text"/>
          <w:i w:val="0"/>
          <w:color w:val="1b1c1d"/>
          <w:sz w:val="24"/>
          <w:szCs w:val="24"/>
          <w:rtl w:val="0"/>
        </w:rPr>
        <w:t xml:space="preserve">. It posits that specific frequencies and harmonic patterns can be used to influence key biological systems. The program categorizes its targets in a way that mirrors the neurogenomic landscape, focusing on:</w:t>
      </w:r>
    </w:p>
    <w:p w:rsidR="00000000" w:rsidDel="00000000" w:rsidP="00000000" w:rsidRDefault="00000000" w:rsidRPr="00000000" w14:paraId="0000015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Neurotransmission:</w:t>
      </w:r>
      <w:r w:rsidDel="00000000" w:rsidR="00000000" w:rsidRPr="00000000">
        <w:rPr>
          <w:rFonts w:ascii="Google Sans Text" w:cs="Google Sans Text" w:eastAsia="Google Sans Text" w:hAnsi="Google Sans Text"/>
          <w:i w:val="0"/>
          <w:color w:val="1b1c1d"/>
          <w:sz w:val="24"/>
          <w:szCs w:val="24"/>
          <w:rtl w:val="0"/>
        </w:rPr>
        <w:t xml:space="preserve"> Modulating dopamine and serotonin circuits (e.g., to address reward exhaustion) and GABA systems (e.g., to control rebound anxiety).</w:t>
      </w:r>
    </w:p>
    <w:p w:rsidR="00000000" w:rsidDel="00000000" w:rsidP="00000000" w:rsidRDefault="00000000" w:rsidRPr="00000000" w14:paraId="0000015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Methylation/Epigenetics:</w:t>
      </w:r>
      <w:r w:rsidDel="00000000" w:rsidR="00000000" w:rsidRPr="00000000">
        <w:rPr>
          <w:rFonts w:ascii="Google Sans Text" w:cs="Google Sans Text" w:eastAsia="Google Sans Text" w:hAnsi="Google Sans Text"/>
          <w:i w:val="0"/>
          <w:color w:val="1b1c1d"/>
          <w:sz w:val="24"/>
          <w:szCs w:val="24"/>
          <w:rtl w:val="0"/>
        </w:rPr>
        <w:t xml:space="preserve"> Using sound maps that hypothetically resonate with the body's methyl cycle, targeting systems affected by </w:t>
      </w:r>
      <w:r w:rsidDel="00000000" w:rsidR="00000000" w:rsidRPr="00000000">
        <w:rPr>
          <w:rFonts w:ascii="Google Sans Text" w:cs="Google Sans Text" w:eastAsia="Google Sans Text" w:hAnsi="Google Sans Text"/>
          <w:i w:val="1"/>
          <w:color w:val="1b1c1d"/>
          <w:sz w:val="24"/>
          <w:szCs w:val="24"/>
          <w:rtl w:val="0"/>
        </w:rPr>
        <w:t xml:space="preserve">MTHFR</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variants.</w:t>
      </w:r>
    </w:p>
    <w:p w:rsidR="00000000" w:rsidDel="00000000" w:rsidP="00000000" w:rsidRDefault="00000000" w:rsidRPr="00000000" w14:paraId="0000015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Stress &amp; Inflammation:</w:t>
      </w:r>
      <w:r w:rsidDel="00000000" w:rsidR="00000000" w:rsidRPr="00000000">
        <w:rPr>
          <w:rFonts w:ascii="Google Sans Text" w:cs="Google Sans Text" w:eastAsia="Google Sans Text" w:hAnsi="Google Sans Text"/>
          <w:i w:val="0"/>
          <w:color w:val="1b1c1d"/>
          <w:sz w:val="24"/>
          <w:szCs w:val="24"/>
          <w:rtl w:val="0"/>
        </w:rPr>
        <w:t xml:space="preserve"> Employing tones designed to reduce systemic inflammatory markers (CRP, IL-6) and enhance parasympathetic recovery (measured by HRV).</w:t>
      </w:r>
    </w:p>
    <w:p w:rsidR="00000000" w:rsidDel="00000000" w:rsidP="00000000" w:rsidRDefault="00000000" w:rsidRPr="00000000" w14:paraId="0000015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Mitochondrial Function:</w:t>
      </w:r>
      <w:r w:rsidDel="00000000" w:rsidR="00000000" w:rsidRPr="00000000">
        <w:rPr>
          <w:rFonts w:ascii="Google Sans Text" w:cs="Google Sans Text" w:eastAsia="Google Sans Text" w:hAnsi="Google Sans Text"/>
          <w:i w:val="0"/>
          <w:color w:val="1b1c1d"/>
          <w:sz w:val="24"/>
          <w:szCs w:val="24"/>
          <w:rtl w:val="0"/>
        </w:rPr>
        <w:t xml:space="preserve"> Using frequency-linked protocols intended to support cellular energy and autophagy processes (e.g., influencing NAD+ and PGC-1α).</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innovative aspect of the AGX protocol is its concept of </w:t>
      </w:r>
      <w:r w:rsidDel="00000000" w:rsidR="00000000" w:rsidRPr="00000000">
        <w:rPr>
          <w:rFonts w:ascii="Google Sans Text" w:cs="Google Sans Text" w:eastAsia="Google Sans Text" w:hAnsi="Google Sans Text"/>
          <w:b w:val="1"/>
          <w:i w:val="0"/>
          <w:color w:val="1b1c1d"/>
          <w:sz w:val="24"/>
          <w:szCs w:val="24"/>
          <w:rtl w:val="0"/>
        </w:rPr>
        <w:t xml:space="preserve">Symbolic Biomarker Binding</w:t>
      </w:r>
      <w:r w:rsidDel="00000000" w:rsidR="00000000" w:rsidRPr="00000000">
        <w:rPr>
          <w:rFonts w:ascii="Google Sans Text" w:cs="Google Sans Text" w:eastAsia="Google Sans Text" w:hAnsi="Google Sans Text"/>
          <w:i w:val="0"/>
          <w:color w:val="1b1c1d"/>
          <w:sz w:val="24"/>
          <w:szCs w:val="24"/>
          <w:rtl w:val="0"/>
        </w:rPr>
        <w:t xml:space="preserve">. This is a theoretical bridge that translates abstract, subjective emotional states into concrete, measurable biological correlates. For example, the protocol explicitly maps the feeling of "Shame" to hepatic inflammation markers (like elevated ALT/AST liver enzymes) and the feeling of "Restlessness" to dopamine receptor depletion [AGX Program Packet]. This creates a "Rosetta Stone" for integrated therapy. A patient's self-reported feeling of shame is no longer just a psychological construct to be addressed in talk therapy; it is also a symbolic representation of a biological state—liver stress—that can be exacerbated by their known </w:t>
      </w:r>
      <w:r w:rsidDel="00000000" w:rsidR="00000000" w:rsidRPr="00000000">
        <w:rPr>
          <w:rFonts w:ascii="Google Sans Text" w:cs="Google Sans Text" w:eastAsia="Google Sans Text" w:hAnsi="Google Sans Text"/>
          <w:i w:val="1"/>
          <w:color w:val="1b1c1d"/>
          <w:sz w:val="24"/>
          <w:szCs w:val="24"/>
          <w:rtl w:val="0"/>
        </w:rPr>
        <w:t xml:space="preserve">MTHFR</w:t>
      </w:r>
      <w:r w:rsidDel="00000000" w:rsidR="00000000" w:rsidRPr="00000000">
        <w:rPr>
          <w:rFonts w:ascii="Google Sans Text" w:cs="Google Sans Text" w:eastAsia="Google Sans Text" w:hAnsi="Google Sans Text"/>
          <w:i w:val="0"/>
          <w:color w:val="1b1c1d"/>
          <w:sz w:val="24"/>
          <w:szCs w:val="24"/>
          <w:rtl w:val="0"/>
        </w:rPr>
        <w:t xml:space="preserve"> status and history of alcohol use.</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allows for a multi-layered intervention. The psychological shame is addressed with psychotherapy, the biological liver stress is addressed with nutritional methylation support, and the entire process is augmented by an acoustic intervention (the AGX-004 track) specifically designed to target both the symbolic feeling ("detox of the suppressed voice") and the underlying biological system (liver function). This holistic approach, while speculative, offers a powerful model for treating the whole person—mind, body, and bio-energetic field—simultaneously.</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Mapping Sound to Biomarkers: The Solfeggio Apex Therapy Matrix</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operationalize the AGX framework, it is necessary to create a clear mapping of its acoustic protocols to the specific genetic and biomarker profiles identified in this report. This matrix serves as a practical guide for clinicians and researchers, providing a set of testable hypotheses for integrating Solfeggio Apex Therapy into a personalized treatment plan. The frequencies mentioned, such as 528 Hz (often called the "Love Frequency" and anecdotally linked to DNA repair) and 40 Hz Gamma entrainment (associated with high-level information processing), form the building blocks of these protocols.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Table 4.1: The AGX Solfeggio-Biomarker Correlation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AGX Track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Target Biomarkers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Associated Genetic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Symbolic Binding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Proposed Acoustic Protocol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AGX-001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GABA-B, Glutamate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GABRA2</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GAD1/2</w:t>
            </w:r>
            <w:r w:rsidDel="00000000" w:rsidR="00000000" w:rsidRPr="00000000">
              <w:rPr>
                <w:rFonts w:ascii="Google Sans Text" w:cs="Google Sans Text" w:eastAsia="Google Sans Text" w:hAnsi="Google Sans Text"/>
                <w:i w:val="0"/>
                <w:color w:val="1b1c1d"/>
                <w:sz w:val="20"/>
                <w:szCs w:val="20"/>
                <w:shd w:fill="auto" w:val="clear"/>
                <w:rtl w:val="0"/>
              </w:rPr>
              <w:t xml:space="preserve"> variants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Collapse, Rebirth Portal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Binaural entrainment in the theta range (4-8 Hz) to promote deep relaxation and reduce rebound anxiety post-GHB/alcohol.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AGX-002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BDNF, HRV, Methylation 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BDNF</w:t>
            </w:r>
            <w:r w:rsidDel="00000000" w:rsidR="00000000" w:rsidRPr="00000000">
              <w:rPr>
                <w:rFonts w:ascii="Google Sans Text" w:cs="Google Sans Text" w:eastAsia="Google Sans Text" w:hAnsi="Google Sans Text"/>
                <w:i w:val="0"/>
                <w:color w:val="1b1c1d"/>
                <w:sz w:val="20"/>
                <w:szCs w:val="20"/>
                <w:shd w:fill="auto" w:val="clear"/>
                <w:rtl w:val="0"/>
              </w:rPr>
              <w:t xml:space="preserve"> Met allele, </w:t>
            </w:r>
            <w:r w:rsidDel="00000000" w:rsidR="00000000" w:rsidRPr="00000000">
              <w:rPr>
                <w:rFonts w:ascii="Google Sans Text" w:cs="Google Sans Text" w:eastAsia="Google Sans Text" w:hAnsi="Google Sans Text"/>
                <w:i w:val="1"/>
                <w:color w:val="1b1c1d"/>
                <w:sz w:val="20"/>
                <w:szCs w:val="20"/>
                <w:shd w:fill="auto" w:val="clear"/>
                <w:rtl w:val="0"/>
              </w:rPr>
              <w:t xml:space="preserve">MTHFR</w:t>
            </w:r>
            <w:r w:rsidDel="00000000" w:rsidR="00000000" w:rsidRPr="00000000">
              <w:rPr>
                <w:rFonts w:ascii="Google Sans Text" w:cs="Google Sans Text" w:eastAsia="Google Sans Text" w:hAnsi="Google Sans Text"/>
                <w:i w:val="0"/>
                <w:color w:val="1b1c1d"/>
                <w:sz w:val="20"/>
                <w:szCs w:val="20"/>
                <w:shd w:fill="auto" w:val="clear"/>
                <w:rtl w:val="0"/>
              </w:rPr>
              <w:t xml:space="preserve"> 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Remapping Identity &amp; Skill Memory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Alpha wave entrainment (8-12 Hz) layered with 639 Hz Solfeggio to support neural plasticity and reduce stress.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AGX-003b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Dopamine, NAD+, Adrenal Hormones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COMT</w:t>
            </w:r>
            <w:r w:rsidDel="00000000" w:rsidR="00000000" w:rsidRPr="00000000">
              <w:rPr>
                <w:rFonts w:ascii="Google Sans Text" w:cs="Google Sans Text" w:eastAsia="Google Sans Text" w:hAnsi="Google Sans Text"/>
                <w:i w:val="0"/>
                <w:color w:val="1b1c1d"/>
                <w:sz w:val="20"/>
                <w:szCs w:val="20"/>
                <w:shd w:fill="auto" w:val="clear"/>
                <w:rtl w:val="0"/>
              </w:rPr>
              <w:t xml:space="preserve"> Met/Met, </w:t>
            </w:r>
            <w:r w:rsidDel="00000000" w:rsidR="00000000" w:rsidRPr="00000000">
              <w:rPr>
                <w:rFonts w:ascii="Google Sans Text" w:cs="Google Sans Text" w:eastAsia="Google Sans Text" w:hAnsi="Google Sans Text"/>
                <w:i w:val="1"/>
                <w:color w:val="1b1c1d"/>
                <w:sz w:val="20"/>
                <w:szCs w:val="20"/>
                <w:shd w:fill="auto" w:val="clear"/>
                <w:rtl w:val="0"/>
              </w:rPr>
              <w:t xml:space="preserve">DRD2</w:t>
            </w:r>
            <w:r w:rsidDel="00000000" w:rsidR="00000000" w:rsidRPr="00000000">
              <w:rPr>
                <w:rFonts w:ascii="Google Sans Text" w:cs="Google Sans Text" w:eastAsia="Google Sans Text" w:hAnsi="Google Sans Text"/>
                <w:i w:val="0"/>
                <w:color w:val="1b1c1d"/>
                <w:sz w:val="20"/>
                <w:szCs w:val="20"/>
                <w:shd w:fill="auto" w:val="clear"/>
                <w:rtl w:val="0"/>
              </w:rPr>
              <w:t xml:space="preserve"> variants, </w:t>
            </w:r>
            <w:r w:rsidDel="00000000" w:rsidR="00000000" w:rsidRPr="00000000">
              <w:rPr>
                <w:rFonts w:ascii="Google Sans Text" w:cs="Google Sans Text" w:eastAsia="Google Sans Text" w:hAnsi="Google Sans Text"/>
                <w:i w:val="1"/>
                <w:color w:val="1b1c1d"/>
                <w:sz w:val="20"/>
                <w:szCs w:val="20"/>
                <w:shd w:fill="auto" w:val="clear"/>
                <w:rtl w:val="0"/>
              </w:rPr>
              <w:t xml:space="preserve">SLC6A3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Recharging the Will to Live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Gamma wave entrainment (40 Hz) to target dopamine circuits, layered with 528 Hz Solfeggio for cellular repair/energy.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AGX-004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ALT/AST (Liver), Shame Circuits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MTHFR</w:t>
            </w:r>
            <w:r w:rsidDel="00000000" w:rsidR="00000000" w:rsidRPr="00000000">
              <w:rPr>
                <w:rFonts w:ascii="Google Sans Text" w:cs="Google Sans Text" w:eastAsia="Google Sans Text" w:hAnsi="Google Sans Text"/>
                <w:i w:val="0"/>
                <w:color w:val="1b1c1d"/>
                <w:sz w:val="20"/>
                <w:szCs w:val="20"/>
                <w:shd w:fill="auto" w:val="clear"/>
                <w:rtl w:val="0"/>
              </w:rPr>
              <w:t xml:space="preserve"> T/T, </w:t>
            </w:r>
            <w:r w:rsidDel="00000000" w:rsidR="00000000" w:rsidRPr="00000000">
              <w:rPr>
                <w:rFonts w:ascii="Google Sans Text" w:cs="Google Sans Text" w:eastAsia="Google Sans Text" w:hAnsi="Google Sans Text"/>
                <w:i w:val="1"/>
                <w:color w:val="1b1c1d"/>
                <w:sz w:val="20"/>
                <w:szCs w:val="20"/>
                <w:shd w:fill="auto" w:val="clear"/>
                <w:rtl w:val="0"/>
              </w:rPr>
              <w:t xml:space="preserve">ALDH2</w:t>
            </w:r>
            <w:r w:rsidDel="00000000" w:rsidR="00000000" w:rsidRPr="00000000">
              <w:rPr>
                <w:rFonts w:ascii="Google Sans Text" w:cs="Google Sans Text" w:eastAsia="Google Sans Text" w:hAnsi="Google Sans Text"/>
                <w:i w:val="0"/>
                <w:color w:val="1b1c1d"/>
                <w:sz w:val="20"/>
                <w:szCs w:val="20"/>
                <w:shd w:fill="auto" w:val="clear"/>
                <w:rtl w:val="0"/>
              </w:rPr>
              <w:t xml:space="preserve"> variants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Detox of the Suppressed 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Low-frequency tones (e.g., 174 Hz) for physical relief, combined with 741 Hz for self-expression and clearing negativity.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AGX-005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 Onset Latency, Theta-Gamma Coupling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BDNF</w:t>
            </w:r>
            <w:r w:rsidDel="00000000" w:rsidR="00000000" w:rsidRPr="00000000">
              <w:rPr>
                <w:rFonts w:ascii="Google Sans Text" w:cs="Google Sans Text" w:eastAsia="Google Sans Text" w:hAnsi="Google Sans Text"/>
                <w:i w:val="0"/>
                <w:color w:val="1b1c1d"/>
                <w:sz w:val="20"/>
                <w:szCs w:val="20"/>
                <w:shd w:fill="auto" w:val="clear"/>
                <w:rtl w:val="0"/>
              </w:rPr>
              <w:t xml:space="preserve"> Met allele, </w:t>
            </w:r>
            <w:r w:rsidDel="00000000" w:rsidR="00000000" w:rsidRPr="00000000">
              <w:rPr>
                <w:rFonts w:ascii="Google Sans Text" w:cs="Google Sans Text" w:eastAsia="Google Sans Text" w:hAnsi="Google Sans Text"/>
                <w:i w:val="1"/>
                <w:color w:val="1b1c1d"/>
                <w:sz w:val="20"/>
                <w:szCs w:val="20"/>
                <w:shd w:fill="auto" w:val="clear"/>
                <w:rtl w:val="0"/>
              </w:rPr>
              <w:t xml:space="preserve">SLC6A4</w:t>
            </w:r>
            <w:r w:rsidDel="00000000" w:rsidR="00000000" w:rsidRPr="00000000">
              <w:rPr>
                <w:rFonts w:ascii="Google Sans Text" w:cs="Google Sans Text" w:eastAsia="Google Sans Text" w:hAnsi="Google Sans Text"/>
                <w:i w:val="0"/>
                <w:color w:val="1b1c1d"/>
                <w:sz w:val="20"/>
                <w:szCs w:val="20"/>
                <w:shd w:fill="auto" w:val="clear"/>
                <w:rtl w:val="0"/>
              </w:rPr>
              <w:t xml:space="preserve">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 Unwrapping, Dream Realignment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Theta (4-7 Hz) to gamma (30-40 Hz) sweeps to recalibrate memory and sleep cycles disrupted by trauma or substance 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AGX-016 (Ω)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Basal Ganglia, Cerebellum, Alpha Rhythm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DRD2</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MAOA/B</w:t>
            </w:r>
            <w:r w:rsidDel="00000000" w:rsidR="00000000" w:rsidRPr="00000000">
              <w:rPr>
                <w:rFonts w:ascii="Google Sans Text" w:cs="Google Sans Text" w:eastAsia="Google Sans Text" w:hAnsi="Google Sans Text"/>
                <w:i w:val="0"/>
                <w:color w:val="1b1c1d"/>
                <w:sz w:val="20"/>
                <w:szCs w:val="20"/>
                <w:shd w:fill="auto" w:val="clear"/>
                <w:rtl w:val="0"/>
              </w:rPr>
              <w:t xml:space="preserve"> variants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Movement Memory Resurrection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Rhythmic alpha wave entrainment (10 Hz) to stabilize motor control circuits affected by stimulants or long-term substance use.</w:t>
            </w:r>
          </w:p>
        </w:tc>
      </w:tr>
    </w:tbl>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Clinical Application in Addiction Recovery</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integration of Solfeggio Apex Therapy into a clinical setting would follow a phased approach, augmenting traditional treatment at each stage of the recovery process. While sound therapy is not a standalone cure, studies suggest it can be a powerful complementary tool for reducing stress, processing emotion, and improving mindfulness—all critical components of successful recovery.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1: Detoxification and Acute Withdrawal</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During this initial, physically and psychologically taxing phase, the primary goal is to calm the nervous system and manage discomfort. Low-frequency sound therapies have been shown to be beneficial in early abstinence by increasing alpha and theta brainwaves, which promote a more relaxed state.38 AGX protocols like</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AGX-001 (targeting GABA/glutamate balance) and tracks designed to increase Heart Rate Variability (HRV) would be used. The aim is to reduce cortisol, lower blood pressure, and provide a non-pharmacological means of mitigating the intense anxiety and physical pain of withdrawal.</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could potentially reduce the need for high doses of sedative medications, which often carry their own risks.</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2: Neurochemical Rebalancing and Craving Management</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the acute withdrawal phase is over, the focus shifts to restoring the brain's natural neurochemical balance. This is where the personalized nature of the protocol becomes paramount. Based on the patient's unique genomic profile from Table 4.1, specific AGX tracks would be prescribed. A patient with a "High-Craving, Poor-Recovery" profile (COMT Met/Met, MTHFR T/T) would receive a combination of AGX-003b to support their depleted dopamine system and AGX-002 to support methylation and neuroplasticity. The goal is to use targeted sound frequencies to gently "nudge" the brain's neurochemistry back toward homeostasis, reducing the anhedonia (inability to feel pleasure) and cravings that so often lead to relapse.</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3: Trauma Integration and Relapse Prevention</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Many individuals with SUDs have a history of trauma, and substance use often serves as a way to suppress painful memories and emotions.40 Sound therapy can create a safe and contained space for these emotions to be processed.37 In this phase, tracks like</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AGX-005 (Time Unwrapping) and AGX-002 (Remapping Identity) would be used in conjunction with psychotherapy. The sound meditation can help the patient access deeper states of consciousness and release stored emotional blockages, while the therapist provides the framework to integrate these experiences constructively.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phase is about rebuilding a sense of self and developing new, healthy coping mechanisms, with the acoustic therapy serving as a catalyst for deeper psychological and spiritual healing. This aligns with the principles of harm reduction by empowering the individual with tools for self-regulation and emotional resilience.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Strategic Recommendations and Future Outlook</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Neurogenomic Sovereignty framework represents a fundamental re-architecting of addiction medicine and public health. Its successful implementation requires a coordinated effort across policy, healthcare delivery, clinical practice, and research. This final section provides consolidated recommendations for key stakeholders and outlines a vision for the future of personalized, biologically-informed care.</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Consolidated Recommendations</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Policymakers and Public Health Bodies (e.g., WHO, SAMHSA, NIDA):</w:t>
      </w:r>
    </w:p>
    <w:p w:rsidR="00000000" w:rsidDel="00000000" w:rsidP="00000000" w:rsidRDefault="00000000" w:rsidRPr="00000000" w14:paraId="0000019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Adopt Neurogenomic Screening as a Public Health Standard:</w:t>
      </w:r>
      <w:r w:rsidDel="00000000" w:rsidR="00000000" w:rsidRPr="00000000">
        <w:rPr>
          <w:rFonts w:ascii="Google Sans Text" w:cs="Google Sans Text" w:eastAsia="Google Sans Text" w:hAnsi="Google Sans Text"/>
          <w:i w:val="0"/>
          <w:color w:val="1b1c1d"/>
          <w:sz w:val="24"/>
          <w:szCs w:val="24"/>
          <w:rtl w:val="0"/>
        </w:rPr>
        <w:t xml:space="preserve"> Mandate the inclusion of a core neurogenomic panel—including, at a minimum, </w:t>
      </w:r>
      <w:r w:rsidDel="00000000" w:rsidR="00000000" w:rsidRPr="00000000">
        <w:rPr>
          <w:rFonts w:ascii="Google Sans Text" w:cs="Google Sans Text" w:eastAsia="Google Sans Text" w:hAnsi="Google Sans Text"/>
          <w:i w:val="1"/>
          <w:color w:val="1b1c1d"/>
          <w:sz w:val="24"/>
          <w:szCs w:val="24"/>
          <w:rtl w:val="0"/>
        </w:rPr>
        <w:t xml:space="preserve">MTHFR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COMT</w:t>
      </w:r>
      <w:r w:rsidDel="00000000" w:rsidR="00000000" w:rsidRPr="00000000">
        <w:rPr>
          <w:rFonts w:ascii="Google Sans Text" w:cs="Google Sans Text" w:eastAsia="Google Sans Text" w:hAnsi="Google Sans Text"/>
          <w:i w:val="0"/>
          <w:color w:val="1b1c1d"/>
          <w:sz w:val="24"/>
          <w:szCs w:val="24"/>
          <w:rtl w:val="0"/>
        </w:rPr>
        <w:t xml:space="preserve">, key </w:t>
      </w:r>
      <w:r w:rsidDel="00000000" w:rsidR="00000000" w:rsidRPr="00000000">
        <w:rPr>
          <w:rFonts w:ascii="Google Sans Text" w:cs="Google Sans Text" w:eastAsia="Google Sans Text" w:hAnsi="Google Sans Text"/>
          <w:i w:val="1"/>
          <w:color w:val="1b1c1d"/>
          <w:sz w:val="24"/>
          <w:szCs w:val="24"/>
          <w:rtl w:val="0"/>
        </w:rPr>
        <w:t xml:space="preserve">CYP450</w:t>
      </w:r>
      <w:r w:rsidDel="00000000" w:rsidR="00000000" w:rsidRPr="00000000">
        <w:rPr>
          <w:rFonts w:ascii="Google Sans Text" w:cs="Google Sans Text" w:eastAsia="Google Sans Text" w:hAnsi="Google Sans Text"/>
          <w:i w:val="0"/>
          <w:color w:val="1b1c1d"/>
          <w:sz w:val="24"/>
          <w:szCs w:val="24"/>
          <w:rtl w:val="0"/>
        </w:rPr>
        <w:t xml:space="preserve"> enzymes (</w:t>
      </w:r>
      <w:r w:rsidDel="00000000" w:rsidR="00000000" w:rsidRPr="00000000">
        <w:rPr>
          <w:rFonts w:ascii="Google Sans Text" w:cs="Google Sans Text" w:eastAsia="Google Sans Text" w:hAnsi="Google Sans Text"/>
          <w:i w:val="1"/>
          <w:color w:val="1b1c1d"/>
          <w:sz w:val="24"/>
          <w:szCs w:val="24"/>
          <w:rtl w:val="0"/>
        </w:rPr>
        <w:t xml:space="preserve">2D6, 2C19, 3A4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OPRM1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SLC6A3</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AKT1</w:t>
      </w:r>
      <w:r w:rsidDel="00000000" w:rsidR="00000000" w:rsidRPr="00000000">
        <w:rPr>
          <w:rFonts w:ascii="Google Sans Text" w:cs="Google Sans Text" w:eastAsia="Google Sans Text" w:hAnsi="Google Sans Text"/>
          <w:i w:val="0"/>
          <w:color w:val="1b1c1d"/>
          <w:sz w:val="24"/>
          <w:szCs w:val="24"/>
          <w:rtl w:val="0"/>
        </w:rPr>
        <w:t xml:space="preserve">—into national addiction and mental health care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9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Fund National Pilot Programs:</w:t>
      </w:r>
      <w:r w:rsidDel="00000000" w:rsidR="00000000" w:rsidRPr="00000000">
        <w:rPr>
          <w:rFonts w:ascii="Google Sans Text" w:cs="Google Sans Text" w:eastAsia="Google Sans Text" w:hAnsi="Google Sans Text"/>
          <w:i w:val="0"/>
          <w:color w:val="1b1c1d"/>
          <w:sz w:val="24"/>
          <w:szCs w:val="24"/>
          <w:rtl w:val="0"/>
        </w:rPr>
        <w:t xml:space="preserve"> Establish and fund pilot programs to deploy this testing in high-risk populations, such as veterans, incarcerated individuals, and communities disproportionately affected by the opioid crisis. Use these programs to gather real-world data on clinical utility and economic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9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Incentivize Preventive Neurochemical Support:</w:t>
      </w:r>
      <w:r w:rsidDel="00000000" w:rsidR="00000000" w:rsidRPr="00000000">
        <w:rPr>
          <w:rFonts w:ascii="Google Sans Text" w:cs="Google Sans Text" w:eastAsia="Google Sans Text" w:hAnsi="Google Sans Text"/>
          <w:i w:val="0"/>
          <w:color w:val="1b1c1d"/>
          <w:sz w:val="24"/>
          <w:szCs w:val="24"/>
          <w:rtl w:val="0"/>
        </w:rPr>
        <w:t xml:space="preserve"> Create pathways for the reimbursement and distribution of essential nutritional supplements identified as beneficial for high-risk genotypes, such as L-methylfolate, SAM-e, N-Acetylcysteine (NAC), and magnesium. This could be modeled after existing preventive health initiatives.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9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Shift the Narrative:</w:t>
      </w:r>
      <w:r w:rsidDel="00000000" w:rsidR="00000000" w:rsidRPr="00000000">
        <w:rPr>
          <w:rFonts w:ascii="Google Sans Text" w:cs="Google Sans Text" w:eastAsia="Google Sans Text" w:hAnsi="Google Sans Text"/>
          <w:i w:val="0"/>
          <w:color w:val="1b1c1d"/>
          <w:sz w:val="24"/>
          <w:szCs w:val="24"/>
          <w:rtl w:val="0"/>
        </w:rPr>
        <w:t xml:space="preserve"> Launch public awareness campaigns that reframe addiction as a neurobiological condition, not a moral failure. Use this framework to reduce stigma and encourage individuals to seek testing and personalized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Healthcare Systems and Payers:</w:t>
      </w:r>
    </w:p>
    <w:p w:rsidR="00000000" w:rsidDel="00000000" w:rsidP="00000000" w:rsidRDefault="00000000" w:rsidRPr="00000000" w14:paraId="0000019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Integrate PGx as a Standard of Care:</w:t>
      </w:r>
      <w:r w:rsidDel="00000000" w:rsidR="00000000" w:rsidRPr="00000000">
        <w:rPr>
          <w:rFonts w:ascii="Google Sans Text" w:cs="Google Sans Text" w:eastAsia="Google Sans Text" w:hAnsi="Google Sans Text"/>
          <w:i w:val="0"/>
          <w:color w:val="1b1c1d"/>
          <w:sz w:val="24"/>
          <w:szCs w:val="24"/>
          <w:rtl w:val="0"/>
        </w:rPr>
        <w:t xml:space="preserve"> Implement pre-emptive PGx testing as a standard protocol for all hospital admissions, particularly in psychiatric and emergency departments. The long-term ROI from reduced readmissions and ADEs justifies the upfront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9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Develop Value-Based Reimbursement Models:</w:t>
      </w:r>
      <w:r w:rsidDel="00000000" w:rsidR="00000000" w:rsidRPr="00000000">
        <w:rPr>
          <w:rFonts w:ascii="Google Sans Text" w:cs="Google Sans Text" w:eastAsia="Google Sans Text" w:hAnsi="Google Sans Text"/>
          <w:i w:val="0"/>
          <w:color w:val="1b1c1d"/>
          <w:sz w:val="24"/>
          <w:szCs w:val="24"/>
          <w:rtl w:val="0"/>
        </w:rPr>
        <w:t xml:space="preserve"> Work with payers to create reimbursement models that recognize the significant downstream cost savings of PGx testing. The evidence for cost-effectiveness, particularly in mental health, is robust and supports this shift.</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9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Invest in EHR Integration:</w:t>
      </w:r>
      <w:r w:rsidDel="00000000" w:rsidR="00000000" w:rsidRPr="00000000">
        <w:rPr>
          <w:rFonts w:ascii="Google Sans Text" w:cs="Google Sans Text" w:eastAsia="Google Sans Text" w:hAnsi="Google Sans Text"/>
          <w:i w:val="0"/>
          <w:color w:val="1b1c1d"/>
          <w:sz w:val="24"/>
          <w:szCs w:val="24"/>
          <w:rtl w:val="0"/>
        </w:rPr>
        <w:t xml:space="preserve"> Prioritize the development of EHR systems that can seamlessly integrate and display PGx data, providing clinicians with actionable, at-a-glance alerts and decision support at the point of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Clinicians and Pharmacies:</w:t>
      </w:r>
    </w:p>
    <w:p w:rsidR="00000000" w:rsidDel="00000000" w:rsidP="00000000" w:rsidRDefault="00000000" w:rsidRPr="00000000" w14:paraId="000001A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Embrace PGx-Informed Prescribing:</w:t>
      </w:r>
      <w:r w:rsidDel="00000000" w:rsidR="00000000" w:rsidRPr="00000000">
        <w:rPr>
          <w:rFonts w:ascii="Google Sans Text" w:cs="Google Sans Text" w:eastAsia="Google Sans Text" w:hAnsi="Google Sans Text"/>
          <w:i w:val="0"/>
          <w:color w:val="1b1c1d"/>
          <w:sz w:val="24"/>
          <w:szCs w:val="24"/>
          <w:rtl w:val="0"/>
        </w:rPr>
        <w:t xml:space="preserve"> Utilize the risk matrices outlined in this report to guide medication selection and dosing, moving away from a trial-and-error approach. This is particularly critical for high-risk medications like opioids, antidepressants, and antipsychotics.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A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Leverage PGx for Diversion Prevention:</w:t>
      </w:r>
      <w:r w:rsidDel="00000000" w:rsidR="00000000" w:rsidRPr="00000000">
        <w:rPr>
          <w:rFonts w:ascii="Google Sans Text" w:cs="Google Sans Text" w:eastAsia="Google Sans Text" w:hAnsi="Google Sans Text"/>
          <w:i w:val="0"/>
          <w:color w:val="1b1c1d"/>
          <w:sz w:val="24"/>
          <w:szCs w:val="24"/>
          <w:rtl w:val="0"/>
        </w:rPr>
        <w:t xml:space="preserve"> Adopt the "Biochemical Alibi" model in pharmacies to make more informed decisions about controlled substance prescriptions, protecting both the pharmacy and legitimate patients.</w:t>
      </w:r>
    </w:p>
    <w:p w:rsidR="00000000" w:rsidDel="00000000" w:rsidP="00000000" w:rsidRDefault="00000000" w:rsidRPr="00000000" w14:paraId="000001A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Provide Personalized Harm Reduction Counseling:</w:t>
      </w:r>
      <w:r w:rsidDel="00000000" w:rsidR="00000000" w:rsidRPr="00000000">
        <w:rPr>
          <w:rFonts w:ascii="Google Sans Text" w:cs="Google Sans Text" w:eastAsia="Google Sans Text" w:hAnsi="Google Sans Text"/>
          <w:i w:val="0"/>
          <w:color w:val="1b1c1d"/>
          <w:sz w:val="24"/>
          <w:szCs w:val="24"/>
          <w:rtl w:val="0"/>
        </w:rPr>
        <w:t xml:space="preserve"> Use a patient's genetic profile to deliver specific, resonant, and actionable harm reduction advice that empowers them to understand and mitigate their unique biological risks.</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Researchers:</w:t>
      </w:r>
    </w:p>
    <w:p w:rsidR="00000000" w:rsidDel="00000000" w:rsidP="00000000" w:rsidRDefault="00000000" w:rsidRPr="00000000" w14:paraId="000001A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Conduct Large-Scale Validation Studies:</w:t>
      </w:r>
      <w:r w:rsidDel="00000000" w:rsidR="00000000" w:rsidRPr="00000000">
        <w:rPr>
          <w:rFonts w:ascii="Google Sans Text" w:cs="Google Sans Text" w:eastAsia="Google Sans Text" w:hAnsi="Google Sans Text"/>
          <w:i w:val="0"/>
          <w:color w:val="1b1c1d"/>
          <w:sz w:val="24"/>
          <w:szCs w:val="24"/>
          <w:rtl w:val="0"/>
        </w:rPr>
        <w:t xml:space="preserve"> Initiate prospective clinical trials to validate the "Polysubstance Risk Score" and the specific risk phenotypes (e.g., "High-Craving, Poor-Recovery") proposed in this report.</w:t>
      </w:r>
    </w:p>
    <w:p w:rsidR="00000000" w:rsidDel="00000000" w:rsidP="00000000" w:rsidRDefault="00000000" w:rsidRPr="00000000" w14:paraId="000001A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Investigate Advanced Therapeutic Modalities:</w:t>
      </w:r>
      <w:r w:rsidDel="00000000" w:rsidR="00000000" w:rsidRPr="00000000">
        <w:rPr>
          <w:rFonts w:ascii="Google Sans Text" w:cs="Google Sans Text" w:eastAsia="Google Sans Text" w:hAnsi="Google Sans Text"/>
          <w:i w:val="0"/>
          <w:color w:val="1b1c1d"/>
          <w:sz w:val="24"/>
          <w:szCs w:val="24"/>
          <w:rtl w:val="0"/>
        </w:rPr>
        <w:t xml:space="preserve"> Design and execute rigorous, controlled trials to test the efficacy of the Solfeggio Apex Therapy protocols. Use EEG, fMRI, and biomarker analysis to measure the objective biological effects of targeted sound frequencies on brainwave entrainment, neurotransmitter levels, and inflammatory markers.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A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Expand Genomic Diversity:</w:t>
      </w:r>
      <w:r w:rsidDel="00000000" w:rsidR="00000000" w:rsidRPr="00000000">
        <w:rPr>
          <w:rFonts w:ascii="Google Sans Text" w:cs="Google Sans Text" w:eastAsia="Google Sans Text" w:hAnsi="Google Sans Text"/>
          <w:i w:val="0"/>
          <w:color w:val="1b1c1d"/>
          <w:sz w:val="24"/>
          <w:szCs w:val="24"/>
          <w:rtl w:val="0"/>
        </w:rPr>
        <w:t xml:space="preserve"> Actively recruit diverse populations for all future genomic studies to ensure that the benefits of this framework are equitable and that risk algorithms are accurate for all ancestries.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Ethical Considerations and Implementation Hurdles</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power of neurogenomic data necessitates a robust ethical framework to guide its use. The primary concerns are genetic discrimination, data privacy, and the risk of promoting genetic determinism. Legislation like the Genetic Information Nondiscrimination Act (GINA) in the United States provides a starting point, but stronger, more specific protections will be needed as these tests become widespread.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Data must be securely stored within encrypted, patient-controlled health records, with explicit consent required for any use outside of direct clinical care.</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Critically, this framework must be implemented in a way that empowers, not stigmatizes. The knowledge of a genetic predisposition should never be used to deny insurance, employment, or opportunity. The clinical narrative must consistently emphasize that genes are not destiny; they are a roadmap. This information provides the "why" behind an individual's struggles and, for the first time, offers a clear "how" for addressing them through personalized medicine, targeted nutrition, and tailored therapy. The goal is to enhance autonomy and provide compassionate, evidence-based care.</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Conclusion: The Dawn of Neurogenomic Sovereignty</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too long, the approach to addiction has been defined by a fundamental disconnect between the interventions offered and the biological reality of the individuals receiving them. We have treated a complex neurobiological phenomenon with blunt instruments, leading to cycles of relapse, immense societal cost, and immeasurable human suffering. The Neurogenomic Sovereignty framework offers a definitive end to this era.</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embracing the science of pharmacogenomics, we can decode the unique biochemical blueprint of each individual. We can predict, with remarkable accuracy, who is at greatest risk, what substances pose the most danger to them, and which treatments are most likely to succeed. This knowledge transforms every aspect of the healthcare ecosystem—from the way a pharmacist dispenses a prescription to the way a hospital plans for a patient's discharge, from the broad messaging of a public health campaign to the intimate dialogue between a therapist and a client.</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Integrating advanced modalities like neuroacoustic therapy further expands this potential, offering pathways to healing that are non-invasive, holistic, and deeply resonant with the human experience. This is more than just personalized medicine; it is a movement toward empowering individuals with ultimate authority over their own neurobiology. It is the recognition that the path to recovery is not about overcoming a flawed character, but about understanding and supporting a unique and complex biological system. The adoption of this framework is not merely an opportunity for healthcare innovation; it is a clinical, economic, and moral imperative. The dawn of Neurogenomic Sovereignty is here.</w:t>
      </w:r>
    </w:p>
    <w:p w:rsidR="00000000" w:rsidDel="00000000" w:rsidP="00000000" w:rsidRDefault="00000000" w:rsidRPr="00000000" w14:paraId="000001B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Neurogenomic Sovereignty.docx</w:t>
      </w:r>
    </w:p>
    <w:p w:rsidR="00000000" w:rsidDel="00000000" w:rsidP="00000000" w:rsidRDefault="00000000" w:rsidRPr="00000000" w14:paraId="000001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Pharmacogenomics Market Size Industry Report 2025, accessed July 13, 2025, </w:t>
      </w:r>
      <w:hyperlink r:id="rId6">
        <w:r w:rsidDel="00000000" w:rsidR="00000000" w:rsidRPr="00000000">
          <w:rPr>
            <w:rFonts w:ascii="Google Sans" w:cs="Google Sans" w:eastAsia="Google Sans" w:hAnsi="Google Sans"/>
            <w:color w:val="0000ee"/>
            <w:sz w:val="24"/>
            <w:szCs w:val="24"/>
            <w:u w:val="single"/>
            <w:rtl w:val="0"/>
          </w:rPr>
          <w:t xml:space="preserve">https://www.globalgrowthinsights.com/market-reports/pharmacogenomics-market-114061</w:t>
        </w:r>
      </w:hyperlink>
      <w:r w:rsidDel="00000000" w:rsidR="00000000" w:rsidRPr="00000000">
        <w:rPr>
          <w:rtl w:val="0"/>
        </w:rPr>
      </w:r>
    </w:p>
    <w:p w:rsidR="00000000" w:rsidDel="00000000" w:rsidP="00000000" w:rsidRDefault="00000000" w:rsidRPr="00000000" w14:paraId="000001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Healthcare Costs: Pharmacogenomics and Payer Savings, accessed July 13, 2025, </w:t>
      </w:r>
      <w:hyperlink r:id="rId7">
        <w:r w:rsidDel="00000000" w:rsidR="00000000" w:rsidRPr="00000000">
          <w:rPr>
            <w:rFonts w:ascii="Google Sans" w:cs="Google Sans" w:eastAsia="Google Sans" w:hAnsi="Google Sans"/>
            <w:color w:val="0000ee"/>
            <w:sz w:val="24"/>
            <w:szCs w:val="24"/>
            <w:u w:val="single"/>
            <w:rtl w:val="0"/>
          </w:rPr>
          <w:t xml:space="preserve">https://medgenyx.com/blog/navigating-healthcare-costs-pharmacogenomics-and-payer-savings</w:t>
        </w:r>
      </w:hyperlink>
      <w:r w:rsidDel="00000000" w:rsidR="00000000" w:rsidRPr="00000000">
        <w:rPr>
          <w:rtl w:val="0"/>
        </w:rPr>
      </w:r>
    </w:p>
    <w:p w:rsidR="00000000" w:rsidDel="00000000" w:rsidP="00000000" w:rsidRDefault="00000000" w:rsidRPr="00000000" w14:paraId="000001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Pharmacogenomics: Effect of Gene Variability on Pain Management | Wolters Kluwer, accessed July 13, 2025, </w:t>
      </w:r>
      <w:hyperlink r:id="rId8">
        <w:r w:rsidDel="00000000" w:rsidR="00000000" w:rsidRPr="00000000">
          <w:rPr>
            <w:rFonts w:ascii="Google Sans" w:cs="Google Sans" w:eastAsia="Google Sans" w:hAnsi="Google Sans"/>
            <w:color w:val="0000ee"/>
            <w:sz w:val="24"/>
            <w:szCs w:val="24"/>
            <w:u w:val="single"/>
            <w:rtl w:val="0"/>
          </w:rPr>
          <w:t xml:space="preserve">https://www.wolterskluwer.com/en/expert-insights/pharmacogenomics-effect-of-gene-variability-on-pain-management</w:t>
        </w:r>
      </w:hyperlink>
      <w:r w:rsidDel="00000000" w:rsidR="00000000" w:rsidRPr="00000000">
        <w:rPr>
          <w:rtl w:val="0"/>
        </w:rPr>
      </w:r>
    </w:p>
    <w:p w:rsidR="00000000" w:rsidDel="00000000" w:rsidP="00000000" w:rsidRDefault="00000000" w:rsidRPr="00000000" w14:paraId="000001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Genetics of Opioid Dependence: A Review of the Genetic ..., accessed July 13, 2025, </w:t>
      </w:r>
      <w:hyperlink r:id="rId9">
        <w:r w:rsidDel="00000000" w:rsidR="00000000" w:rsidRPr="00000000">
          <w:rPr>
            <w:rFonts w:ascii="Google Sans" w:cs="Google Sans" w:eastAsia="Google Sans" w:hAnsi="Google Sans"/>
            <w:color w:val="0000ee"/>
            <w:sz w:val="24"/>
            <w:szCs w:val="24"/>
            <w:u w:val="single"/>
            <w:rtl w:val="0"/>
          </w:rPr>
          <w:t xml:space="preserve">https://pmc.ncbi.nlm.nih.gov/articles/PMC4155832/</w:t>
        </w:r>
      </w:hyperlink>
      <w:r w:rsidDel="00000000" w:rsidR="00000000" w:rsidRPr="00000000">
        <w:rPr>
          <w:rtl w:val="0"/>
        </w:rPr>
      </w:r>
    </w:p>
    <w:p w:rsidR="00000000" w:rsidDel="00000000" w:rsidP="00000000" w:rsidRDefault="00000000" w:rsidRPr="00000000" w14:paraId="000001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Opioid addiction: MedlinePlus Genetics, accessed July 13, 2025, </w:t>
      </w:r>
      <w:hyperlink r:id="rId10">
        <w:r w:rsidDel="00000000" w:rsidR="00000000" w:rsidRPr="00000000">
          <w:rPr>
            <w:rFonts w:ascii="Google Sans" w:cs="Google Sans" w:eastAsia="Google Sans" w:hAnsi="Google Sans"/>
            <w:color w:val="0000ee"/>
            <w:sz w:val="24"/>
            <w:szCs w:val="24"/>
            <w:u w:val="single"/>
            <w:rtl w:val="0"/>
          </w:rPr>
          <w:t xml:space="preserve">https://medlineplus.gov/genetics/condition/opioid-addiction/</w:t>
        </w:r>
      </w:hyperlink>
      <w:r w:rsidDel="00000000" w:rsidR="00000000" w:rsidRPr="00000000">
        <w:rPr>
          <w:rtl w:val="0"/>
        </w:rPr>
      </w:r>
    </w:p>
    <w:p w:rsidR="00000000" w:rsidDel="00000000" w:rsidP="00000000" w:rsidRDefault="00000000" w:rsidRPr="00000000" w14:paraId="000001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Pharmacogenomic Considerations in Opioid Therapy - U.S. Pharmacist, accessed July 13, 2025, </w:t>
      </w:r>
      <w:hyperlink r:id="rId11">
        <w:r w:rsidDel="00000000" w:rsidR="00000000" w:rsidRPr="00000000">
          <w:rPr>
            <w:rFonts w:ascii="Google Sans" w:cs="Google Sans" w:eastAsia="Google Sans" w:hAnsi="Google Sans"/>
            <w:color w:val="0000ee"/>
            <w:sz w:val="24"/>
            <w:szCs w:val="24"/>
            <w:u w:val="single"/>
            <w:rtl w:val="0"/>
          </w:rPr>
          <w:t xml:space="preserve">https://www.uspharmacist.com/article/pharmacogenomic-considerations-in-opioid-therapy</w:t>
        </w:r>
      </w:hyperlink>
      <w:r w:rsidDel="00000000" w:rsidR="00000000" w:rsidRPr="00000000">
        <w:rPr>
          <w:rtl w:val="0"/>
        </w:rPr>
      </w:r>
    </w:p>
    <w:p w:rsidR="00000000" w:rsidDel="00000000" w:rsidP="00000000" w:rsidRDefault="00000000" w:rsidRPr="00000000" w14:paraId="000001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Analysis of Pharmacogenomic-Guided Pathways and Their Effect on Medication Changes and Hospital Admissions: A Systematic Review and Meta-Analysis - Frontiers, accessed July 13, 2025, </w:t>
      </w:r>
      <w:hyperlink r:id="rId12">
        <w:r w:rsidDel="00000000" w:rsidR="00000000" w:rsidRPr="00000000">
          <w:rPr>
            <w:rFonts w:ascii="Google Sans" w:cs="Google Sans" w:eastAsia="Google Sans" w:hAnsi="Google Sans"/>
            <w:color w:val="0000ee"/>
            <w:sz w:val="24"/>
            <w:szCs w:val="24"/>
            <w:u w:val="single"/>
            <w:rtl w:val="0"/>
          </w:rPr>
          <w:t xml:space="preserve">https://www.frontiersin.org/journals/genetics/articles/10.3389/fgene.2021.698148/full</w:t>
        </w:r>
      </w:hyperlink>
      <w:r w:rsidDel="00000000" w:rsidR="00000000" w:rsidRPr="00000000">
        <w:rPr>
          <w:rtl w:val="0"/>
        </w:rPr>
      </w:r>
    </w:p>
    <w:p w:rsidR="00000000" w:rsidDel="00000000" w:rsidP="00000000" w:rsidRDefault="00000000" w:rsidRPr="00000000" w14:paraId="000001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Genetics of Addictions: Uncovering the Genes | Focus - Psychiatry Online, accessed July 13, 2025, </w:t>
      </w:r>
      <w:hyperlink r:id="rId13">
        <w:r w:rsidDel="00000000" w:rsidR="00000000" w:rsidRPr="00000000">
          <w:rPr>
            <w:rFonts w:ascii="Google Sans" w:cs="Google Sans" w:eastAsia="Google Sans" w:hAnsi="Google Sans"/>
            <w:color w:val="0000ee"/>
            <w:sz w:val="24"/>
            <w:szCs w:val="24"/>
            <w:u w:val="single"/>
            <w:rtl w:val="0"/>
          </w:rPr>
          <w:t xml:space="preserve">https://psychiatryonline.org/doi/10.1176/foc.4.3.401</w:t>
        </w:r>
      </w:hyperlink>
      <w:r w:rsidDel="00000000" w:rsidR="00000000" w:rsidRPr="00000000">
        <w:rPr>
          <w:rtl w:val="0"/>
        </w:rPr>
      </w:r>
    </w:p>
    <w:p w:rsidR="00000000" w:rsidDel="00000000" w:rsidP="00000000" w:rsidRDefault="00000000" w:rsidRPr="00000000" w14:paraId="000001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Methamphetamine-Induced Psychosis Is Associated With DNA ..., accessed July 13, 2025, </w:t>
      </w:r>
      <w:hyperlink r:id="rId14">
        <w:r w:rsidDel="00000000" w:rsidR="00000000" w:rsidRPr="00000000">
          <w:rPr>
            <w:rFonts w:ascii="Google Sans" w:cs="Google Sans" w:eastAsia="Google Sans" w:hAnsi="Google Sans"/>
            <w:color w:val="0000ee"/>
            <w:sz w:val="24"/>
            <w:szCs w:val="24"/>
            <w:u w:val="single"/>
            <w:rtl w:val="0"/>
          </w:rPr>
          <w:t xml:space="preserve">https://pmc.ncbi.nlm.nih.gov/articles/PMC7115129/</w:t>
        </w:r>
      </w:hyperlink>
      <w:r w:rsidDel="00000000" w:rsidR="00000000" w:rsidRPr="00000000">
        <w:rPr>
          <w:rtl w:val="0"/>
        </w:rPr>
      </w:r>
    </w:p>
    <w:p w:rsidR="00000000" w:rsidDel="00000000" w:rsidP="00000000" w:rsidRDefault="00000000" w:rsidRPr="00000000" w14:paraId="000001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Effects of Drugs and Alcohol on the Heart and Cardiovascular System - American Addiction Centers, accessed July 13, 2025, </w:t>
      </w:r>
      <w:hyperlink r:id="rId15">
        <w:r w:rsidDel="00000000" w:rsidR="00000000" w:rsidRPr="00000000">
          <w:rPr>
            <w:rFonts w:ascii="Google Sans" w:cs="Google Sans" w:eastAsia="Google Sans" w:hAnsi="Google Sans"/>
            <w:color w:val="0000ee"/>
            <w:sz w:val="24"/>
            <w:szCs w:val="24"/>
            <w:u w:val="single"/>
            <w:rtl w:val="0"/>
          </w:rPr>
          <w:t xml:space="preserve">https://americanaddictioncenters.org/health-complications-addiction/substance-abuse-heart-disease</w:t>
        </w:r>
      </w:hyperlink>
      <w:r w:rsidDel="00000000" w:rsidR="00000000" w:rsidRPr="00000000">
        <w:rPr>
          <w:rtl w:val="0"/>
        </w:rPr>
      </w:r>
    </w:p>
    <w:p w:rsidR="00000000" w:rsidDel="00000000" w:rsidP="00000000" w:rsidRDefault="00000000" w:rsidRPr="00000000" w14:paraId="000001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Cardiovascular Effects of Cocaine | JACC, accessed July 13, 2025, </w:t>
      </w:r>
      <w:hyperlink r:id="rId16">
        <w:r w:rsidDel="00000000" w:rsidR="00000000" w:rsidRPr="00000000">
          <w:rPr>
            <w:rFonts w:ascii="Google Sans" w:cs="Google Sans" w:eastAsia="Google Sans" w:hAnsi="Google Sans"/>
            <w:color w:val="0000ee"/>
            <w:sz w:val="24"/>
            <w:szCs w:val="24"/>
            <w:u w:val="single"/>
            <w:rtl w:val="0"/>
          </w:rPr>
          <w:t xml:space="preserve">https://www.jacc.org/doi/10.1016/j.jacc.2017.05.014</w:t>
        </w:r>
      </w:hyperlink>
      <w:r w:rsidDel="00000000" w:rsidR="00000000" w:rsidRPr="00000000">
        <w:rPr>
          <w:rtl w:val="0"/>
        </w:rPr>
      </w:r>
    </w:p>
    <w:p w:rsidR="00000000" w:rsidDel="00000000" w:rsidP="00000000" w:rsidRDefault="00000000" w:rsidRPr="00000000" w14:paraId="000001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Cardiovascular Effects of Cocaine | Circulation - American Heart Association Journals, accessed July 13, 2025, </w:t>
      </w:r>
      <w:hyperlink r:id="rId17">
        <w:r w:rsidDel="00000000" w:rsidR="00000000" w:rsidRPr="00000000">
          <w:rPr>
            <w:rFonts w:ascii="Google Sans" w:cs="Google Sans" w:eastAsia="Google Sans" w:hAnsi="Google Sans"/>
            <w:color w:val="0000ee"/>
            <w:sz w:val="24"/>
            <w:szCs w:val="24"/>
            <w:u w:val="single"/>
            <w:rtl w:val="0"/>
          </w:rPr>
          <w:t xml:space="preserve">https://www.ahajournals.org/doi/10.1161/circulationaha.110.940569</w:t>
        </w:r>
      </w:hyperlink>
      <w:r w:rsidDel="00000000" w:rsidR="00000000" w:rsidRPr="00000000">
        <w:rPr>
          <w:rtl w:val="0"/>
        </w:rPr>
      </w:r>
    </w:p>
    <w:p w:rsidR="00000000" w:rsidDel="00000000" w:rsidP="00000000" w:rsidRDefault="00000000" w:rsidRPr="00000000" w14:paraId="000001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Cocaine, amphetamine, or titin: Unraveling the genetic underpinnings of dilated cardiomyopathy - PMC, accessed July 13, 2025,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https://pmc.ncbi.nlm.nih.gov/articles/PMC11166547/</w:t>
        </w:r>
      </w:hyperlink>
      <w:r w:rsidDel="00000000" w:rsidR="00000000" w:rsidRPr="00000000">
        <w:rPr>
          <w:rtl w:val="0"/>
        </w:rPr>
      </w:r>
    </w:p>
    <w:p w:rsidR="00000000" w:rsidDel="00000000" w:rsidP="00000000" w:rsidRDefault="00000000" w:rsidRPr="00000000" w14:paraId="000001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Cathinones ("Bath Salts") - Student Affairs and Enrollment Management, accessed July 13, 2025, </w:t>
      </w:r>
      <w:hyperlink r:id="rId19">
        <w:r w:rsidDel="00000000" w:rsidR="00000000" w:rsidRPr="00000000">
          <w:rPr>
            <w:rFonts w:ascii="Google Sans" w:cs="Google Sans" w:eastAsia="Google Sans" w:hAnsi="Google Sans"/>
            <w:color w:val="0000ee"/>
            <w:sz w:val="24"/>
            <w:szCs w:val="24"/>
            <w:u w:val="single"/>
            <w:rtl w:val="0"/>
          </w:rPr>
          <w:t xml:space="preserve">https://studentaffairs.fresnostate.edu/health/alcoholandotherdrugs/documents/drug%20facts%20bath%20salts.pdf</w:t>
        </w:r>
      </w:hyperlink>
      <w:r w:rsidDel="00000000" w:rsidR="00000000" w:rsidRPr="00000000">
        <w:rPr>
          <w:rtl w:val="0"/>
        </w:rPr>
      </w:r>
    </w:p>
    <w:p w:rsidR="00000000" w:rsidDel="00000000" w:rsidP="00000000" w:rsidRDefault="00000000" w:rsidRPr="00000000" w14:paraId="000001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genetic basis of the endocannabinoid system and drug addiction in humans, accessed July 13, 2025, </w:t>
      </w:r>
      <w:hyperlink r:id="rId20">
        <w:r w:rsidDel="00000000" w:rsidR="00000000" w:rsidRPr="00000000">
          <w:rPr>
            <w:rFonts w:ascii="Google Sans" w:cs="Google Sans" w:eastAsia="Google Sans" w:hAnsi="Google Sans"/>
            <w:color w:val="0000ee"/>
            <w:sz w:val="24"/>
            <w:szCs w:val="24"/>
            <w:u w:val="single"/>
            <w:rtl w:val="0"/>
          </w:rPr>
          <w:t xml:space="preserve">https://www.researchgate.net/publication/51661430_The_genetic_basis_of_the_endocannabinoid_system_and_drug_addiction_in_humans</w:t>
        </w:r>
      </w:hyperlink>
      <w:r w:rsidDel="00000000" w:rsidR="00000000" w:rsidRPr="00000000">
        <w:rPr>
          <w:rtl w:val="0"/>
        </w:rPr>
      </w:r>
    </w:p>
    <w:p w:rsidR="00000000" w:rsidDel="00000000" w:rsidP="00000000" w:rsidRDefault="00000000" w:rsidRPr="00000000" w14:paraId="000001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Association of polymorphisms of the cannabinoid receptor (CNR1) and fatty acid amide hydrolase (FAAH) genes with heroin addiction - PubMed Central, accessed July 13, 2025, </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https://pmc.ncbi.nlm.nih.gov/articles/PMC3810151/</w:t>
        </w:r>
      </w:hyperlink>
      <w:r w:rsidDel="00000000" w:rsidR="00000000" w:rsidRPr="00000000">
        <w:rPr>
          <w:rtl w:val="0"/>
        </w:rPr>
      </w:r>
    </w:p>
    <w:p w:rsidR="00000000" w:rsidDel="00000000" w:rsidP="00000000" w:rsidRDefault="00000000" w:rsidRPr="00000000" w14:paraId="000001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cannabinoids - Wikipedia, accessed July 13, 2025, </w:t>
      </w:r>
      <w:hyperlink r:id="rId22">
        <w:r w:rsidDel="00000000" w:rsidR="00000000" w:rsidRPr="00000000">
          <w:rPr>
            <w:rFonts w:ascii="Google Sans" w:cs="Google Sans" w:eastAsia="Google Sans" w:hAnsi="Google Sans"/>
            <w:color w:val="0000ee"/>
            <w:sz w:val="24"/>
            <w:szCs w:val="24"/>
            <w:u w:val="single"/>
            <w:rtl w:val="0"/>
          </w:rPr>
          <w:t xml:space="preserve">https://en.wikipedia.org/wiki/Synthetic_cannabinoids</w:t>
        </w:r>
      </w:hyperlink>
      <w:r w:rsidDel="00000000" w:rsidR="00000000" w:rsidRPr="00000000">
        <w:rPr>
          <w:rtl w:val="0"/>
        </w:rPr>
      </w:r>
    </w:p>
    <w:p w:rsidR="00000000" w:rsidDel="00000000" w:rsidP="00000000" w:rsidRDefault="00000000" w:rsidRPr="00000000" w14:paraId="000001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and Addressing Synthetic Cannabinoids and Cathinones in Neuropsychiatric Toxicological Emergencies - Psychiatric Times, accessed July 13, 2025, </w:t>
      </w:r>
      <w:hyperlink r:id="rId23">
        <w:r w:rsidDel="00000000" w:rsidR="00000000" w:rsidRPr="00000000">
          <w:rPr>
            <w:rFonts w:ascii="Google Sans" w:cs="Google Sans" w:eastAsia="Google Sans" w:hAnsi="Google Sans"/>
            <w:color w:val="0000ee"/>
            <w:sz w:val="24"/>
            <w:szCs w:val="24"/>
            <w:u w:val="single"/>
            <w:rtl w:val="0"/>
          </w:rPr>
          <w:t xml:space="preserve">https://www.psychiatrictimes.com/view/assessing-addressing-synthetic-cannabinoids-cathinones-neuropsychiatric-toxicological-emergencies</w:t>
        </w:r>
      </w:hyperlink>
      <w:r w:rsidDel="00000000" w:rsidR="00000000" w:rsidRPr="00000000">
        <w:rPr>
          <w:rtl w:val="0"/>
        </w:rPr>
      </w:r>
    </w:p>
    <w:p w:rsidR="00000000" w:rsidDel="00000000" w:rsidP="00000000" w:rsidRDefault="00000000" w:rsidRPr="00000000" w14:paraId="000001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Toxicity of Synthetic Cannabinoids in K2/Spice: A Systematic Review - MDPI, accessed July 13, 2025, </w:t>
      </w:r>
      <w:hyperlink r:id="rId24">
        <w:r w:rsidDel="00000000" w:rsidR="00000000" w:rsidRPr="00000000">
          <w:rPr>
            <w:rFonts w:ascii="Google Sans" w:cs="Google Sans" w:eastAsia="Google Sans" w:hAnsi="Google Sans"/>
            <w:color w:val="0000ee"/>
            <w:sz w:val="24"/>
            <w:szCs w:val="24"/>
            <w:u w:val="single"/>
            <w:rtl w:val="0"/>
          </w:rPr>
          <w:t xml:space="preserve">https://www.mdpi.com/2076-3425/13/7/990</w:t>
        </w:r>
      </w:hyperlink>
      <w:r w:rsidDel="00000000" w:rsidR="00000000" w:rsidRPr="00000000">
        <w:rPr>
          <w:rtl w:val="0"/>
        </w:rPr>
      </w:r>
    </w:p>
    <w:p w:rsidR="00000000" w:rsidDel="00000000" w:rsidP="00000000" w:rsidRDefault="00000000" w:rsidRPr="00000000" w14:paraId="000001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Chronic Use of Synthetic Cannabinoids Is Associated With Impairment in Working Memory and Mental Flexibility - Frontiers, accessed July 13, 2025, </w:t>
      </w:r>
      <w:hyperlink r:id="rId25">
        <w:r w:rsidDel="00000000" w:rsidR="00000000" w:rsidRPr="00000000">
          <w:rPr>
            <w:rFonts w:ascii="Google Sans" w:cs="Google Sans" w:eastAsia="Google Sans" w:hAnsi="Google Sans"/>
            <w:color w:val="0000ee"/>
            <w:sz w:val="24"/>
            <w:szCs w:val="24"/>
            <w:u w:val="single"/>
            <w:rtl w:val="0"/>
          </w:rPr>
          <w:t xml:space="preserve">https://www.frontiersin.org/journals/psychiatry/articles/10.3389/fpsyt.2020.00602/full</w:t>
        </w:r>
      </w:hyperlink>
      <w:r w:rsidDel="00000000" w:rsidR="00000000" w:rsidRPr="00000000">
        <w:rPr>
          <w:rtl w:val="0"/>
        </w:rPr>
      </w:r>
    </w:p>
    <w:p w:rsidR="00000000" w:rsidDel="00000000" w:rsidP="00000000" w:rsidRDefault="00000000" w:rsidRPr="00000000" w14:paraId="000001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NIH study reveals shared genetic markers underlying substance use disorders, accessed July 13, 2025, </w:t>
      </w:r>
      <w:hyperlink r:id="rId26">
        <w:r w:rsidDel="00000000" w:rsidR="00000000" w:rsidRPr="00000000">
          <w:rPr>
            <w:rFonts w:ascii="Google Sans" w:cs="Google Sans" w:eastAsia="Google Sans" w:hAnsi="Google Sans"/>
            <w:color w:val="0000ee"/>
            <w:sz w:val="24"/>
            <w:szCs w:val="24"/>
            <w:u w:val="single"/>
            <w:rtl w:val="0"/>
          </w:rPr>
          <w:t xml:space="preserve">https://nida.nih.gov/news-events/news-releases/2023/03/new-nih-study-reveals-shared-genetic-markers-underlying-substance-use-disorders</w:t>
        </w:r>
      </w:hyperlink>
      <w:r w:rsidDel="00000000" w:rsidR="00000000" w:rsidRPr="00000000">
        <w:rPr>
          <w:rtl w:val="0"/>
        </w:rPr>
      </w:r>
    </w:p>
    <w:p w:rsidR="00000000" w:rsidDel="00000000" w:rsidP="00000000" w:rsidRDefault="00000000" w:rsidRPr="00000000" w14:paraId="000001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GABRA2, alcohol, and illicit drug use: an event-level model of genetic risk for polysubstance use - PubMed Central, accessed July 13, 2025, </w:t>
      </w:r>
      <w:hyperlink r:id="rId27">
        <w:r w:rsidDel="00000000" w:rsidR="00000000" w:rsidRPr="00000000">
          <w:rPr>
            <w:rFonts w:ascii="Google Sans" w:cs="Google Sans" w:eastAsia="Google Sans" w:hAnsi="Google Sans"/>
            <w:color w:val="0000ee"/>
            <w:sz w:val="24"/>
            <w:szCs w:val="24"/>
            <w:u w:val="single"/>
            <w:rtl w:val="0"/>
          </w:rPr>
          <w:t xml:space="preserve">https://pmc.ncbi.nlm.nih.gov/articles/PMC5851473/</w:t>
        </w:r>
      </w:hyperlink>
      <w:r w:rsidDel="00000000" w:rsidR="00000000" w:rsidRPr="00000000">
        <w:rPr>
          <w:rtl w:val="0"/>
        </w:rPr>
      </w:r>
    </w:p>
    <w:p w:rsidR="00000000" w:rsidDel="00000000" w:rsidP="00000000" w:rsidRDefault="00000000" w:rsidRPr="00000000" w14:paraId="000001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Cost-effectiveness of Pharmacogenomic Testing: How to Measure ..., accessed July 13, 2025, </w:t>
      </w:r>
      <w:hyperlink r:id="rId28">
        <w:r w:rsidDel="00000000" w:rsidR="00000000" w:rsidRPr="00000000">
          <w:rPr>
            <w:rFonts w:ascii="Google Sans" w:cs="Google Sans" w:eastAsia="Google Sans" w:hAnsi="Google Sans"/>
            <w:color w:val="0000ee"/>
            <w:sz w:val="24"/>
            <w:szCs w:val="24"/>
            <w:u w:val="single"/>
            <w:rtl w:val="0"/>
          </w:rPr>
          <w:t xml:space="preserve">https://blogs.cdc.gov/genomics/2023/05/08/cost-effectiveness/</w:t>
        </w:r>
      </w:hyperlink>
      <w:r w:rsidDel="00000000" w:rsidR="00000000" w:rsidRPr="00000000">
        <w:rPr>
          <w:rtl w:val="0"/>
        </w:rPr>
      </w:r>
    </w:p>
    <w:p w:rsidR="00000000" w:rsidDel="00000000" w:rsidP="00000000" w:rsidRDefault="00000000" w:rsidRPr="00000000" w14:paraId="000001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Effectiveness of Pharmacogenetic Testing for Drugs with Clinical Pharmacogenetics Implementation Consortium (CPIC) Guidelines: A Systematic Review, accessed July 13, 2025, </w:t>
      </w:r>
      <w:hyperlink r:id="rId29">
        <w:r w:rsidDel="00000000" w:rsidR="00000000" w:rsidRPr="00000000">
          <w:rPr>
            <w:rFonts w:ascii="Google Sans" w:cs="Google Sans" w:eastAsia="Google Sans" w:hAnsi="Google Sans"/>
            <w:color w:val="0000ee"/>
            <w:sz w:val="24"/>
            <w:szCs w:val="24"/>
            <w:u w:val="single"/>
            <w:rtl w:val="0"/>
          </w:rPr>
          <w:t xml:space="preserve">https://pmc.ncbi.nlm.nih.gov/articles/PMC9828439/</w:t>
        </w:r>
      </w:hyperlink>
      <w:r w:rsidDel="00000000" w:rsidR="00000000" w:rsidRPr="00000000">
        <w:rPr>
          <w:rtl w:val="0"/>
        </w:rPr>
      </w:r>
    </w:p>
    <w:p w:rsidR="00000000" w:rsidDel="00000000" w:rsidP="00000000" w:rsidRDefault="00000000" w:rsidRPr="00000000" w14:paraId="000001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Prescriber's Role in Preventing the Diversion of Prescription Drugs? | CMS, accessed July 13, 2025, </w:t>
      </w:r>
      <w:hyperlink r:id="rId30">
        <w:r w:rsidDel="00000000" w:rsidR="00000000" w:rsidRPr="00000000">
          <w:rPr>
            <w:rFonts w:ascii="Google Sans" w:cs="Google Sans" w:eastAsia="Google Sans" w:hAnsi="Google Sans"/>
            <w:color w:val="0000ee"/>
            <w:sz w:val="24"/>
            <w:szCs w:val="24"/>
            <w:u w:val="single"/>
            <w:rtl w:val="0"/>
          </w:rPr>
          <w:t xml:space="preserve">https://www.cms.gov/files/document/drugdiversionfs022316pdf</w:t>
        </w:r>
      </w:hyperlink>
      <w:r w:rsidDel="00000000" w:rsidR="00000000" w:rsidRPr="00000000">
        <w:rPr>
          <w:rtl w:val="0"/>
        </w:rPr>
      </w:r>
    </w:p>
    <w:p w:rsidR="00000000" w:rsidDel="00000000" w:rsidP="00000000" w:rsidRDefault="00000000" w:rsidRPr="00000000" w14:paraId="000001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Preventing Large-Scale Controlled Substance Diversion From Within the Pharmacy - PMC, accessed July 13, 2025, </w:t>
      </w:r>
      <w:hyperlink r:id="rId31">
        <w:r w:rsidDel="00000000" w:rsidR="00000000" w:rsidRPr="00000000">
          <w:rPr>
            <w:rFonts w:ascii="Google Sans" w:cs="Google Sans" w:eastAsia="Google Sans" w:hAnsi="Google Sans"/>
            <w:color w:val="0000ee"/>
            <w:sz w:val="24"/>
            <w:szCs w:val="24"/>
            <w:u w:val="single"/>
            <w:rtl w:val="0"/>
          </w:rPr>
          <w:t xml:space="preserve">https://pmc.ncbi.nlm.nih.gov/articles/PMC3839459/</w:t>
        </w:r>
      </w:hyperlink>
      <w:r w:rsidDel="00000000" w:rsidR="00000000" w:rsidRPr="00000000">
        <w:rPr>
          <w:rtl w:val="0"/>
        </w:rPr>
      </w:r>
    </w:p>
    <w:p w:rsidR="00000000" w:rsidDel="00000000" w:rsidP="00000000" w:rsidRDefault="00000000" w:rsidRPr="00000000" w14:paraId="000001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INTERNAL PHARMACY THEFT, accessed July 13, 2025, </w:t>
      </w:r>
      <w:hyperlink r:id="rId32">
        <w:r w:rsidDel="00000000" w:rsidR="00000000" w:rsidRPr="00000000">
          <w:rPr>
            <w:rFonts w:ascii="Google Sans" w:cs="Google Sans" w:eastAsia="Google Sans" w:hAnsi="Google Sans"/>
            <w:color w:val="0000ee"/>
            <w:sz w:val="24"/>
            <w:szCs w:val="24"/>
            <w:u w:val="single"/>
            <w:rtl w:val="0"/>
          </w:rPr>
          <w:t xml:space="preserve">https://www.rld.nm.gov/uploads/FileLinks/a5bdc4c0017d4bf294dd2cbfea6f294e/PharmTheftBroc.pdf</w:t>
        </w:r>
      </w:hyperlink>
      <w:r w:rsidDel="00000000" w:rsidR="00000000" w:rsidRPr="00000000">
        <w:rPr>
          <w:rtl w:val="0"/>
        </w:rPr>
      </w:r>
    </w:p>
    <w:p w:rsidR="00000000" w:rsidDel="00000000" w:rsidP="00000000" w:rsidRDefault="00000000" w:rsidRPr="00000000" w14:paraId="000001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Drug Diversion: Preventing Retail Pharmacy Theft, accessed July 13, 2025, </w:t>
      </w:r>
      <w:hyperlink r:id="rId33">
        <w:r w:rsidDel="00000000" w:rsidR="00000000" w:rsidRPr="00000000">
          <w:rPr>
            <w:rFonts w:ascii="Google Sans" w:cs="Google Sans" w:eastAsia="Google Sans" w:hAnsi="Google Sans"/>
            <w:color w:val="0000ee"/>
            <w:sz w:val="24"/>
            <w:szCs w:val="24"/>
            <w:u w:val="single"/>
            <w:rtl w:val="0"/>
          </w:rPr>
          <w:t xml:space="preserve">https://losspreventionmedia.com/drug-diversion-preventing-retail-pharmacy-theft/</w:t>
        </w:r>
      </w:hyperlink>
      <w:r w:rsidDel="00000000" w:rsidR="00000000" w:rsidRPr="00000000">
        <w:rPr>
          <w:rtl w:val="0"/>
        </w:rPr>
      </w:r>
    </w:p>
    <w:p w:rsidR="00000000" w:rsidDel="00000000" w:rsidP="00000000" w:rsidRDefault="00000000" w:rsidRPr="00000000" w14:paraId="000001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Hospital Readmissions Reduction Initiatives on Vulnerable Populations - CMS, accessed July 13, 2025, </w:t>
      </w:r>
      <w:hyperlink r:id="rId34">
        <w:r w:rsidDel="00000000" w:rsidR="00000000" w:rsidRPr="00000000">
          <w:rPr>
            <w:rFonts w:ascii="Google Sans" w:cs="Google Sans" w:eastAsia="Google Sans" w:hAnsi="Google Sans"/>
            <w:color w:val="0000ee"/>
            <w:sz w:val="24"/>
            <w:szCs w:val="24"/>
            <w:u w:val="single"/>
            <w:rtl w:val="0"/>
          </w:rPr>
          <w:t xml:space="preserve">https://www.cms.gov/files/document/impact-readmissions-reduction-initiatives-report.pdf</w:t>
        </w:r>
      </w:hyperlink>
      <w:r w:rsidDel="00000000" w:rsidR="00000000" w:rsidRPr="00000000">
        <w:rPr>
          <w:rtl w:val="0"/>
        </w:rPr>
      </w:r>
    </w:p>
    <w:p w:rsidR="00000000" w:rsidDel="00000000" w:rsidP="00000000" w:rsidRDefault="00000000" w:rsidRPr="00000000" w14:paraId="000001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Harm Reduction Principles, accessed July 13, 2025, </w:t>
      </w:r>
      <w:hyperlink r:id="rId35">
        <w:r w:rsidDel="00000000" w:rsidR="00000000" w:rsidRPr="00000000">
          <w:rPr>
            <w:rFonts w:ascii="Google Sans" w:cs="Google Sans" w:eastAsia="Google Sans" w:hAnsi="Google Sans"/>
            <w:color w:val="0000ee"/>
            <w:sz w:val="24"/>
            <w:szCs w:val="24"/>
            <w:u w:val="single"/>
            <w:rtl w:val="0"/>
          </w:rPr>
          <w:t xml:space="preserve">https://harmreduction.org/about-us/principles-of-harm-reduction/</w:t>
        </w:r>
      </w:hyperlink>
      <w:r w:rsidDel="00000000" w:rsidR="00000000" w:rsidRPr="00000000">
        <w:rPr>
          <w:rtl w:val="0"/>
        </w:rPr>
      </w:r>
    </w:p>
    <w:p w:rsidR="00000000" w:rsidDel="00000000" w:rsidP="00000000" w:rsidRDefault="00000000" w:rsidRPr="00000000" w14:paraId="000001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Harm Reduction Strategies to Improve Safety for People Who Use Substances | PSNet, accessed July 13, 2025, </w:t>
      </w:r>
      <w:hyperlink r:id="rId36">
        <w:r w:rsidDel="00000000" w:rsidR="00000000" w:rsidRPr="00000000">
          <w:rPr>
            <w:rFonts w:ascii="Google Sans" w:cs="Google Sans" w:eastAsia="Google Sans" w:hAnsi="Google Sans"/>
            <w:color w:val="0000ee"/>
            <w:sz w:val="24"/>
            <w:szCs w:val="24"/>
            <w:u w:val="single"/>
            <w:rtl w:val="0"/>
          </w:rPr>
          <w:t xml:space="preserve">https://psnet.ahrq.gov/perspective/harm-reduction-strategies-improve-safety-people-who-use-substances</w:t>
        </w:r>
      </w:hyperlink>
      <w:r w:rsidDel="00000000" w:rsidR="00000000" w:rsidRPr="00000000">
        <w:rPr>
          <w:rtl w:val="0"/>
        </w:rPr>
      </w:r>
    </w:p>
    <w:p w:rsidR="00000000" w:rsidDel="00000000" w:rsidP="00000000" w:rsidRDefault="00000000" w:rsidRPr="00000000" w14:paraId="000001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Pharmacogenomics | Genomics and Your Health - CDC, accessed July 13, 2025, </w:t>
      </w:r>
      <w:hyperlink r:id="rId37">
        <w:r w:rsidDel="00000000" w:rsidR="00000000" w:rsidRPr="00000000">
          <w:rPr>
            <w:rFonts w:ascii="Google Sans" w:cs="Google Sans" w:eastAsia="Google Sans" w:hAnsi="Google Sans"/>
            <w:color w:val="0000ee"/>
            <w:sz w:val="24"/>
            <w:szCs w:val="24"/>
            <w:u w:val="single"/>
            <w:rtl w:val="0"/>
          </w:rPr>
          <w:t xml:space="preserve">https://www.cdc.gov/genomics-and-health/pharmacogenomics/index.html</w:t>
        </w:r>
      </w:hyperlink>
      <w:r w:rsidDel="00000000" w:rsidR="00000000" w:rsidRPr="00000000">
        <w:rPr>
          <w:rtl w:val="0"/>
        </w:rPr>
      </w:r>
    </w:p>
    <w:p w:rsidR="00000000" w:rsidDel="00000000" w:rsidP="00000000" w:rsidRDefault="00000000" w:rsidRPr="00000000" w14:paraId="000001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Harm Reduction | SAMHSA, accessed July 13, 2025, </w:t>
      </w:r>
      <w:hyperlink r:id="rId38">
        <w:r w:rsidDel="00000000" w:rsidR="00000000" w:rsidRPr="00000000">
          <w:rPr>
            <w:rFonts w:ascii="Google Sans" w:cs="Google Sans" w:eastAsia="Google Sans" w:hAnsi="Google Sans"/>
            <w:color w:val="0000ee"/>
            <w:sz w:val="24"/>
            <w:szCs w:val="24"/>
            <w:u w:val="single"/>
            <w:rtl w:val="0"/>
          </w:rPr>
          <w:t xml:space="preserve">https://www.samhsa.gov/substance-use/harm-reduction</w:t>
        </w:r>
      </w:hyperlink>
      <w:r w:rsidDel="00000000" w:rsidR="00000000" w:rsidRPr="00000000">
        <w:rPr>
          <w:rtl w:val="0"/>
        </w:rPr>
      </w:r>
    </w:p>
    <w:p w:rsidR="00000000" w:rsidDel="00000000" w:rsidP="00000000" w:rsidRDefault="00000000" w:rsidRPr="00000000" w14:paraId="000001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Benefits Of Gamma Waves With Solfeggio Frequencies - Musical Hypnosis, accessed July 13, 2025, </w:t>
      </w:r>
      <w:hyperlink r:id="rId39">
        <w:r w:rsidDel="00000000" w:rsidR="00000000" w:rsidRPr="00000000">
          <w:rPr>
            <w:rFonts w:ascii="Google Sans" w:cs="Google Sans" w:eastAsia="Google Sans" w:hAnsi="Google Sans"/>
            <w:color w:val="0000ee"/>
            <w:sz w:val="24"/>
            <w:szCs w:val="24"/>
            <w:u w:val="single"/>
            <w:rtl w:val="0"/>
          </w:rPr>
          <w:t xml:space="preserve">https://musicalhypnosis.com/blogs/musical-hypnosis-learning-blog/the-benefits-of-gamma-waves-with-solfeggio-frequencies</w:t>
        </w:r>
      </w:hyperlink>
      <w:r w:rsidDel="00000000" w:rsidR="00000000" w:rsidRPr="00000000">
        <w:rPr>
          <w:rtl w:val="0"/>
        </w:rPr>
      </w:r>
    </w:p>
    <w:p w:rsidR="00000000" w:rsidDel="00000000" w:rsidP="00000000" w:rsidRDefault="00000000" w:rsidRPr="00000000" w14:paraId="000001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Science Behind Solfeggio Frequencies - BetterSleep, accessed July 13, 2025, </w:t>
      </w:r>
      <w:hyperlink r:id="rId40">
        <w:r w:rsidDel="00000000" w:rsidR="00000000" w:rsidRPr="00000000">
          <w:rPr>
            <w:rFonts w:ascii="Google Sans" w:cs="Google Sans" w:eastAsia="Google Sans" w:hAnsi="Google Sans"/>
            <w:color w:val="0000ee"/>
            <w:sz w:val="24"/>
            <w:szCs w:val="24"/>
            <w:u w:val="single"/>
            <w:rtl w:val="0"/>
          </w:rPr>
          <w:t xml:space="preserve">https://www.bettersleep.com/blog/science-behind-solfeggio-frequencies</w:t>
        </w:r>
      </w:hyperlink>
      <w:r w:rsidDel="00000000" w:rsidR="00000000" w:rsidRPr="00000000">
        <w:rPr>
          <w:rtl w:val="0"/>
        </w:rPr>
      </w:r>
    </w:p>
    <w:p w:rsidR="00000000" w:rsidDel="00000000" w:rsidP="00000000" w:rsidRDefault="00000000" w:rsidRPr="00000000" w14:paraId="000001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Sound Therapy and Addiction Treatment: How It Aids the Recovery Process, accessed July 13, 2025, </w:t>
      </w:r>
      <w:hyperlink r:id="rId41">
        <w:r w:rsidDel="00000000" w:rsidR="00000000" w:rsidRPr="00000000">
          <w:rPr>
            <w:rFonts w:ascii="Google Sans" w:cs="Google Sans" w:eastAsia="Google Sans" w:hAnsi="Google Sans"/>
            <w:color w:val="0000ee"/>
            <w:sz w:val="24"/>
            <w:szCs w:val="24"/>
            <w:u w:val="single"/>
            <w:rtl w:val="0"/>
          </w:rPr>
          <w:t xml:space="preserve">https://sevenarrowsrecoveryarizona.com/sound-therapy-and-addiction-treatment/</w:t>
        </w:r>
      </w:hyperlink>
      <w:r w:rsidDel="00000000" w:rsidR="00000000" w:rsidRPr="00000000">
        <w:rPr>
          <w:rtl w:val="0"/>
        </w:rPr>
      </w:r>
    </w:p>
    <w:p w:rsidR="00000000" w:rsidDel="00000000" w:rsidP="00000000" w:rsidRDefault="00000000" w:rsidRPr="00000000" w14:paraId="000001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Sound Therapy in Addiction Treatment | Luxury Rehab, accessed July 13, 2025, </w:t>
      </w:r>
      <w:hyperlink r:id="rId42">
        <w:r w:rsidDel="00000000" w:rsidR="00000000" w:rsidRPr="00000000">
          <w:rPr>
            <w:rFonts w:ascii="Google Sans" w:cs="Google Sans" w:eastAsia="Google Sans" w:hAnsi="Google Sans"/>
            <w:color w:val="0000ee"/>
            <w:sz w:val="24"/>
            <w:szCs w:val="24"/>
            <w:u w:val="single"/>
            <w:rtl w:val="0"/>
          </w:rPr>
          <w:t xml:space="preserve">https://www.luxuryrehab.com/how-does-sound-therapy-work-in-addiction-treatment/</w:t>
        </w:r>
      </w:hyperlink>
      <w:r w:rsidDel="00000000" w:rsidR="00000000" w:rsidRPr="00000000">
        <w:rPr>
          <w:rtl w:val="0"/>
        </w:rPr>
      </w:r>
    </w:p>
    <w:p w:rsidR="00000000" w:rsidDel="00000000" w:rsidP="00000000" w:rsidRDefault="00000000" w:rsidRPr="00000000" w14:paraId="000001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Healing Power of Sound Therapy in Recovery - Avise Wellness Collective, accessed July 13, 2025, </w:t>
      </w:r>
      <w:hyperlink r:id="rId43">
        <w:r w:rsidDel="00000000" w:rsidR="00000000" w:rsidRPr="00000000">
          <w:rPr>
            <w:rFonts w:ascii="Google Sans" w:cs="Google Sans" w:eastAsia="Google Sans" w:hAnsi="Google Sans"/>
            <w:color w:val="0000ee"/>
            <w:sz w:val="24"/>
            <w:szCs w:val="24"/>
            <w:u w:val="single"/>
            <w:rtl w:val="0"/>
          </w:rPr>
          <w:t xml:space="preserve">https://avisewellness.com/the-healing-power-of-sound-therapy-in-recovery/</w:t>
        </w:r>
      </w:hyperlink>
      <w:r w:rsidDel="00000000" w:rsidR="00000000" w:rsidRPr="00000000">
        <w:rPr>
          <w:rtl w:val="0"/>
        </w:rPr>
      </w:r>
    </w:p>
    <w:p w:rsidR="00000000" w:rsidDel="00000000" w:rsidP="00000000" w:rsidRDefault="00000000" w:rsidRPr="00000000" w14:paraId="000001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Risk Factors for Addiction? - Calvary Healing Center, accessed July 13, 2025, </w:t>
      </w:r>
      <w:hyperlink r:id="rId44">
        <w:r w:rsidDel="00000000" w:rsidR="00000000" w:rsidRPr="00000000">
          <w:rPr>
            <w:rFonts w:ascii="Google Sans" w:cs="Google Sans" w:eastAsia="Google Sans" w:hAnsi="Google Sans"/>
            <w:color w:val="0000ee"/>
            <w:sz w:val="24"/>
            <w:szCs w:val="24"/>
            <w:u w:val="single"/>
            <w:rtl w:val="0"/>
          </w:rPr>
          <w:t xml:space="preserve">https://calvarycenter.com/blog/what-are-risk-factors-for-addiction/</w:t>
        </w:r>
      </w:hyperlink>
      <w:r w:rsidDel="00000000" w:rsidR="00000000" w:rsidRPr="00000000">
        <w:rPr>
          <w:rtl w:val="0"/>
        </w:rPr>
      </w:r>
    </w:p>
    <w:p w:rsidR="00000000" w:rsidDel="00000000" w:rsidP="00000000" w:rsidRDefault="00000000" w:rsidRPr="00000000" w14:paraId="000001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Singing Bowl Sound Meditation on Mood, Tension, and Well-being: An Observational Study - PMC, accessed July 13, 2025, </w:t>
      </w:r>
      <w:hyperlink r:id="rId45">
        <w:r w:rsidDel="00000000" w:rsidR="00000000" w:rsidRPr="00000000">
          <w:rPr>
            <w:rFonts w:ascii="Google Sans" w:cs="Google Sans" w:eastAsia="Google Sans" w:hAnsi="Google Sans"/>
            <w:color w:val="0000ee"/>
            <w:sz w:val="24"/>
            <w:szCs w:val="24"/>
            <w:u w:val="single"/>
            <w:rtl w:val="0"/>
          </w:rPr>
          <w:t xml:space="preserve">https://pmc.ncbi.nlm.nih.gov/articles/PMC5871151/</w:t>
        </w:r>
      </w:hyperlink>
      <w:r w:rsidDel="00000000" w:rsidR="00000000" w:rsidRPr="00000000">
        <w:rPr>
          <w:rtl w:val="0"/>
        </w:rPr>
      </w:r>
    </w:p>
    <w:p w:rsidR="00000000" w:rsidDel="00000000" w:rsidP="00000000" w:rsidRDefault="00000000" w:rsidRPr="00000000" w14:paraId="000001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Pharmacogenomics in practice: a review and implementation guide - Frontiers, accessed July 13, 2025, </w:t>
      </w:r>
      <w:hyperlink r:id="rId46">
        <w:r w:rsidDel="00000000" w:rsidR="00000000" w:rsidRPr="00000000">
          <w:rPr>
            <w:rFonts w:ascii="Google Sans" w:cs="Google Sans" w:eastAsia="Google Sans" w:hAnsi="Google Sans"/>
            <w:color w:val="0000ee"/>
            <w:sz w:val="24"/>
            <w:szCs w:val="24"/>
            <w:u w:val="single"/>
            <w:rtl w:val="0"/>
          </w:rPr>
          <w:t xml:space="preserve">https://www.frontiersin.org/journals/pharmacology/articles/10.3389/fphar.2023.1189976/full</w:t>
        </w:r>
      </w:hyperlink>
      <w:r w:rsidDel="00000000" w:rsidR="00000000" w:rsidRPr="00000000">
        <w:rPr>
          <w:rtl w:val="0"/>
        </w:rPr>
      </w:r>
    </w:p>
    <w:p w:rsidR="00000000" w:rsidDel="00000000" w:rsidP="00000000" w:rsidRDefault="00000000" w:rsidRPr="00000000" w14:paraId="000001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Real-World Impact of a Pharmacogenomics-Enriched Comprehensive Medication Management Program - Teachers' Retirement System, accessed July 13, 2025, </w:t>
      </w:r>
      <w:hyperlink r:id="rId47">
        <w:r w:rsidDel="00000000" w:rsidR="00000000" w:rsidRPr="00000000">
          <w:rPr>
            <w:rFonts w:ascii="Google Sans" w:cs="Google Sans" w:eastAsia="Google Sans" w:hAnsi="Google Sans"/>
            <w:color w:val="0000ee"/>
            <w:sz w:val="24"/>
            <w:szCs w:val="24"/>
            <w:u w:val="single"/>
            <w:rtl w:val="0"/>
          </w:rPr>
          <w:t xml:space="preserve">https://trs.ky.gov/wp-content/uploads/2022/03/Real-World-Impact-of-a-Pharmacogenomics-Enriched-Comprehensive-Medication-Management-Program.pdf</w:t>
        </w:r>
      </w:hyperlink>
      <w:r w:rsidDel="00000000" w:rsidR="00000000" w:rsidRPr="00000000">
        <w:rPr>
          <w:rtl w:val="0"/>
        </w:rPr>
      </w:r>
    </w:p>
    <w:p w:rsidR="00000000" w:rsidDel="00000000" w:rsidP="00000000" w:rsidRDefault="00000000" w:rsidRPr="00000000" w14:paraId="000001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Cost-effectiveness of pharmacogenomic-guided treatment for major depression - PMC, accessed July 13, 2025, </w:t>
      </w:r>
      <w:hyperlink r:id="rId48">
        <w:r w:rsidDel="00000000" w:rsidR="00000000" w:rsidRPr="00000000">
          <w:rPr>
            <w:rFonts w:ascii="Google Sans" w:cs="Google Sans" w:eastAsia="Google Sans" w:hAnsi="Google Sans"/>
            <w:color w:val="0000ee"/>
            <w:sz w:val="24"/>
            <w:szCs w:val="24"/>
            <w:u w:val="single"/>
            <w:rtl w:val="0"/>
          </w:rPr>
          <w:t xml:space="preserve">https://pmc.ncbi.nlm.nih.gov/articles/PMC10699479/</w:t>
        </w:r>
      </w:hyperlink>
      <w:r w:rsidDel="00000000" w:rsidR="00000000" w:rsidRPr="00000000">
        <w:rPr>
          <w:rtl w:val="0"/>
        </w:rPr>
      </w:r>
    </w:p>
    <w:p w:rsidR="00000000" w:rsidDel="00000000" w:rsidP="00000000" w:rsidRDefault="00000000" w:rsidRPr="00000000" w14:paraId="000001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Pharmacogenomics Data Are In So Why Is Adoption Still Lagging? - Pharmacy Times, accessed July 13, 2025, </w:t>
      </w:r>
      <w:hyperlink r:id="rId49">
        <w:r w:rsidDel="00000000" w:rsidR="00000000" w:rsidRPr="00000000">
          <w:rPr>
            <w:rFonts w:ascii="Google Sans" w:cs="Google Sans" w:eastAsia="Google Sans" w:hAnsi="Google Sans"/>
            <w:color w:val="0000ee"/>
            <w:sz w:val="24"/>
            <w:szCs w:val="24"/>
            <w:u w:val="single"/>
            <w:rtl w:val="0"/>
          </w:rPr>
          <w:t xml:space="preserve">https://www.pharmacytimes.com/view/the-pharmacogenomics-data-are-in-so-why-is-adoption-still-lagging-</w:t>
        </w:r>
      </w:hyperlink>
      <w:r w:rsidDel="00000000" w:rsidR="00000000" w:rsidRPr="00000000">
        <w:rPr>
          <w:rtl w:val="0"/>
        </w:rPr>
      </w:r>
    </w:p>
    <w:p w:rsidR="00000000" w:rsidDel="00000000" w:rsidP="00000000" w:rsidRDefault="00000000" w:rsidRPr="00000000" w14:paraId="000001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personalized digital therapeutics: integrating music therapy, brainwave entrainment methods, and AI-driven biofeedback - Frontiers, accessed July 13, 2025, </w:t>
      </w:r>
      <w:hyperlink r:id="rId50">
        <w:r w:rsidDel="00000000" w:rsidR="00000000" w:rsidRPr="00000000">
          <w:rPr>
            <w:rFonts w:ascii="Google Sans" w:cs="Google Sans" w:eastAsia="Google Sans" w:hAnsi="Google Sans"/>
            <w:color w:val="0000ee"/>
            <w:sz w:val="24"/>
            <w:szCs w:val="24"/>
            <w:u w:val="single"/>
            <w:rtl w:val="0"/>
          </w:rPr>
          <w:t xml:space="preserve">https://www.frontiersin.org/journals/digital-health/articles/10.3389/fdgth.2025.1552396/full</w:t>
        </w:r>
      </w:hyperlink>
      <w:r w:rsidDel="00000000" w:rsidR="00000000" w:rsidRPr="00000000">
        <w:rPr>
          <w:rtl w:val="0"/>
        </w:rPr>
      </w:r>
    </w:p>
    <w:p w:rsidR="00000000" w:rsidDel="00000000" w:rsidP="00000000" w:rsidRDefault="00000000" w:rsidRPr="00000000" w14:paraId="000001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Tracking the Scientific Literature on the Impact of Pharmacogenomics on Clinical Practice and Public Health | Blogs | CDC, accessed July 13, 2025, </w:t>
      </w:r>
      <w:hyperlink r:id="rId51">
        <w:r w:rsidDel="00000000" w:rsidR="00000000" w:rsidRPr="00000000">
          <w:rPr>
            <w:rFonts w:ascii="Google Sans" w:cs="Google Sans" w:eastAsia="Google Sans" w:hAnsi="Google Sans"/>
            <w:color w:val="0000ee"/>
            <w:sz w:val="24"/>
            <w:szCs w:val="24"/>
            <w:u w:val="single"/>
            <w:rtl w:val="0"/>
          </w:rPr>
          <w:t xml:space="preserve">https://blogs.cdc.gov/genomics/2022/04/04/tracking-the-scientific/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bettersleep.com/blog/science-behind-solfeggio-frequencies" TargetMode="External"/><Relationship Id="rId42" Type="http://schemas.openxmlformats.org/officeDocument/2006/relationships/hyperlink" Target="https://www.luxuryrehab.com/how-does-sound-therapy-work-in-addiction-treatment/" TargetMode="External"/><Relationship Id="rId41" Type="http://schemas.openxmlformats.org/officeDocument/2006/relationships/hyperlink" Target="https://sevenarrowsrecoveryarizona.com/sound-therapy-and-addiction-treatment/" TargetMode="External"/><Relationship Id="rId44" Type="http://schemas.openxmlformats.org/officeDocument/2006/relationships/hyperlink" Target="https://calvarycenter.com/blog/what-are-risk-factors-for-addiction/" TargetMode="External"/><Relationship Id="rId43" Type="http://schemas.openxmlformats.org/officeDocument/2006/relationships/hyperlink" Target="https://avisewellness.com/the-healing-power-of-sound-therapy-in-recovery/" TargetMode="External"/><Relationship Id="rId46" Type="http://schemas.openxmlformats.org/officeDocument/2006/relationships/hyperlink" Target="https://www.frontiersin.org/journals/pharmacology/articles/10.3389/fphar.2023.1189976/full" TargetMode="External"/><Relationship Id="rId45" Type="http://schemas.openxmlformats.org/officeDocument/2006/relationships/hyperlink" Target="https://pmc.ncbi.nlm.nih.gov/articles/PMC587115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mc.ncbi.nlm.nih.gov/articles/PMC4155832/" TargetMode="External"/><Relationship Id="rId48" Type="http://schemas.openxmlformats.org/officeDocument/2006/relationships/hyperlink" Target="https://pmc.ncbi.nlm.nih.gov/articles/PMC10699479/" TargetMode="External"/><Relationship Id="rId47" Type="http://schemas.openxmlformats.org/officeDocument/2006/relationships/hyperlink" Target="https://trs.ky.gov/wp-content/uploads/2022/03/Real-World-Impact-of-a-Pharmacogenomics-Enriched-Comprehensive-Medication-Management-Program.pdf" TargetMode="External"/><Relationship Id="rId49" Type="http://schemas.openxmlformats.org/officeDocument/2006/relationships/hyperlink" Target="https://www.pharmacytimes.com/view/the-pharmacogenomics-data-are-in-so-why-is-adoption-still-lagging-" TargetMode="External"/><Relationship Id="rId5" Type="http://schemas.openxmlformats.org/officeDocument/2006/relationships/styles" Target="styles.xml"/><Relationship Id="rId6" Type="http://schemas.openxmlformats.org/officeDocument/2006/relationships/hyperlink" Target="https://www.globalgrowthinsights.com/market-reports/pharmacogenomics-market-114061" TargetMode="External"/><Relationship Id="rId7" Type="http://schemas.openxmlformats.org/officeDocument/2006/relationships/hyperlink" Target="https://medgenyx.com/blog/navigating-healthcare-costs-pharmacogenomics-and-payer-savings" TargetMode="External"/><Relationship Id="rId8" Type="http://schemas.openxmlformats.org/officeDocument/2006/relationships/hyperlink" Target="https://www.wolterskluwer.com/en/expert-insights/pharmacogenomics-effect-of-gene-variability-on-pain-management" TargetMode="External"/><Relationship Id="rId31" Type="http://schemas.openxmlformats.org/officeDocument/2006/relationships/hyperlink" Target="https://pmc.ncbi.nlm.nih.gov/articles/PMC3839459/" TargetMode="External"/><Relationship Id="rId30" Type="http://schemas.openxmlformats.org/officeDocument/2006/relationships/hyperlink" Target="https://www.cms.gov/files/document/drugdiversionfs022316pdf" TargetMode="External"/><Relationship Id="rId33" Type="http://schemas.openxmlformats.org/officeDocument/2006/relationships/hyperlink" Target="https://losspreventionmedia.com/drug-diversion-preventing-retail-pharmacy-theft/" TargetMode="External"/><Relationship Id="rId32" Type="http://schemas.openxmlformats.org/officeDocument/2006/relationships/hyperlink" Target="https://www.rld.nm.gov/uploads/FileLinks/a5bdc4c0017d4bf294dd2cbfea6f294e/PharmTheftBroc.pdf" TargetMode="External"/><Relationship Id="rId35" Type="http://schemas.openxmlformats.org/officeDocument/2006/relationships/hyperlink" Target="https://harmreduction.org/about-us/principles-of-harm-reduction/" TargetMode="External"/><Relationship Id="rId34" Type="http://schemas.openxmlformats.org/officeDocument/2006/relationships/hyperlink" Target="https://www.cms.gov/files/document/impact-readmissions-reduction-initiatives-report.pdf" TargetMode="External"/><Relationship Id="rId37" Type="http://schemas.openxmlformats.org/officeDocument/2006/relationships/hyperlink" Target="https://www.cdc.gov/genomics-and-health/pharmacogenomics/index.html" TargetMode="External"/><Relationship Id="rId36" Type="http://schemas.openxmlformats.org/officeDocument/2006/relationships/hyperlink" Target="https://psnet.ahrq.gov/perspective/harm-reduction-strategies-improve-safety-people-who-use-substances" TargetMode="External"/><Relationship Id="rId39" Type="http://schemas.openxmlformats.org/officeDocument/2006/relationships/hyperlink" Target="https://musicalhypnosis.com/blogs/musical-hypnosis-learning-blog/the-benefits-of-gamma-waves-with-solfeggio-frequencies" TargetMode="External"/><Relationship Id="rId38" Type="http://schemas.openxmlformats.org/officeDocument/2006/relationships/hyperlink" Target="https://www.samhsa.gov/substance-use/harm-reduction" TargetMode="External"/><Relationship Id="rId20" Type="http://schemas.openxmlformats.org/officeDocument/2006/relationships/hyperlink" Target="https://www.researchgate.net/publication/51661430_The_genetic_basis_of_the_endocannabinoid_system_and_drug_addiction_in_humans" TargetMode="External"/><Relationship Id="rId22" Type="http://schemas.openxmlformats.org/officeDocument/2006/relationships/hyperlink" Target="https://en.wikipedia.org/wiki/Synthetic_cannabinoids" TargetMode="External"/><Relationship Id="rId21" Type="http://schemas.openxmlformats.org/officeDocument/2006/relationships/hyperlink" Target="https://pmc.ncbi.nlm.nih.gov/articles/PMC3810151/" TargetMode="External"/><Relationship Id="rId24" Type="http://schemas.openxmlformats.org/officeDocument/2006/relationships/hyperlink" Target="https://www.mdpi.com/2076-3425/13/7/990" TargetMode="External"/><Relationship Id="rId23" Type="http://schemas.openxmlformats.org/officeDocument/2006/relationships/hyperlink" Target="https://www.psychiatrictimes.com/view/assessing-addressing-synthetic-cannabinoids-cathinones-neuropsychiatric-toxicological-emergencies" TargetMode="External"/><Relationship Id="rId26" Type="http://schemas.openxmlformats.org/officeDocument/2006/relationships/hyperlink" Target="https://nida.nih.gov/news-events/news-releases/2023/03/new-nih-study-reveals-shared-genetic-markers-underlying-substance-use-disorders" TargetMode="External"/><Relationship Id="rId25" Type="http://schemas.openxmlformats.org/officeDocument/2006/relationships/hyperlink" Target="https://www.frontiersin.org/journals/psychiatry/articles/10.3389/fpsyt.2020.00602/full" TargetMode="External"/><Relationship Id="rId28" Type="http://schemas.openxmlformats.org/officeDocument/2006/relationships/hyperlink" Target="https://blogs.cdc.gov/genomics/2023/05/08/cost-effectiveness/" TargetMode="External"/><Relationship Id="rId27" Type="http://schemas.openxmlformats.org/officeDocument/2006/relationships/hyperlink" Target="https://pmc.ncbi.nlm.nih.gov/articles/PMC5851473/" TargetMode="External"/><Relationship Id="rId29" Type="http://schemas.openxmlformats.org/officeDocument/2006/relationships/hyperlink" Target="https://pmc.ncbi.nlm.nih.gov/articles/PMC9828439/" TargetMode="External"/><Relationship Id="rId51" Type="http://schemas.openxmlformats.org/officeDocument/2006/relationships/hyperlink" Target="https://blogs.cdc.gov/genomics/2022/04/04/tracking-the-scientific/" TargetMode="External"/><Relationship Id="rId50" Type="http://schemas.openxmlformats.org/officeDocument/2006/relationships/hyperlink" Target="https://www.frontiersin.org/journals/digital-health/articles/10.3389/fdgth.2025.1552396/full" TargetMode="External"/><Relationship Id="rId11" Type="http://schemas.openxmlformats.org/officeDocument/2006/relationships/hyperlink" Target="https://www.uspharmacist.com/article/pharmacogenomic-considerations-in-opioid-therapy" TargetMode="External"/><Relationship Id="rId10" Type="http://schemas.openxmlformats.org/officeDocument/2006/relationships/hyperlink" Target="https://medlineplus.gov/genetics/condition/opioid-addiction/" TargetMode="External"/><Relationship Id="rId13" Type="http://schemas.openxmlformats.org/officeDocument/2006/relationships/hyperlink" Target="https://psychiatryonline.org/doi/10.1176/foc.4.3.401" TargetMode="External"/><Relationship Id="rId12" Type="http://schemas.openxmlformats.org/officeDocument/2006/relationships/hyperlink" Target="https://www.frontiersin.org/journals/genetics/articles/10.3389/fgene.2021.698148/full" TargetMode="External"/><Relationship Id="rId15" Type="http://schemas.openxmlformats.org/officeDocument/2006/relationships/hyperlink" Target="https://americanaddictioncenters.org/health-complications-addiction/substance-abuse-heart-disease" TargetMode="External"/><Relationship Id="rId14" Type="http://schemas.openxmlformats.org/officeDocument/2006/relationships/hyperlink" Target="https://pmc.ncbi.nlm.nih.gov/articles/PMC7115129/" TargetMode="External"/><Relationship Id="rId17" Type="http://schemas.openxmlformats.org/officeDocument/2006/relationships/hyperlink" Target="https://www.ahajournals.org/doi/10.1161/circulationaha.110.940569" TargetMode="External"/><Relationship Id="rId16" Type="http://schemas.openxmlformats.org/officeDocument/2006/relationships/hyperlink" Target="https://www.jacc.org/doi/10.1016/j.jacc.2017.05.014" TargetMode="External"/><Relationship Id="rId19" Type="http://schemas.openxmlformats.org/officeDocument/2006/relationships/hyperlink" Target="https://studentaffairs.fresnostate.edu/health/alcoholandotherdrugs/documents/drug%20facts%20bath%20salts.pdf" TargetMode="External"/><Relationship Id="rId18" Type="http://schemas.openxmlformats.org/officeDocument/2006/relationships/hyperlink" Target="https://pmc.ncbi.nlm.nih.gov/articles/PMC1116654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